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9D" w:rsidRPr="003F50EB" w:rsidRDefault="00687A9D" w:rsidP="00687A9D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335A22E" wp14:editId="2B9B9D92">
            <wp:extent cx="2676525" cy="1085850"/>
            <wp:effectExtent l="0" t="0" r="9525" b="0"/>
            <wp:docPr id="1" name="Рисунок 1" descr="\\10.22.118.3\исходящие\_ООО\2015\Диогенова\логотип_белый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10.22.118.3\исходящие\_ООО\2015\Диогенова\логотип_белый фо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A9D" w:rsidRDefault="00687A9D" w:rsidP="00687A9D">
      <w:pPr>
        <w:ind w:firstLine="709"/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687A9D" w:rsidRPr="00E47A1D" w:rsidRDefault="00687A9D" w:rsidP="00687A9D">
      <w:pPr>
        <w:spacing w:line="240" w:lineRule="auto"/>
        <w:ind w:firstLine="709"/>
        <w:jc w:val="both"/>
        <w:rPr>
          <w:rFonts w:ascii="Segoe UI" w:hAnsi="Segoe UI" w:cs="Segoe UI"/>
          <w:b/>
          <w:bCs/>
          <w:sz w:val="32"/>
          <w:szCs w:val="32"/>
        </w:rPr>
      </w:pPr>
    </w:p>
    <w:p w:rsidR="00687A9D" w:rsidRPr="00687A9D" w:rsidRDefault="00687A9D" w:rsidP="00687A9D">
      <w:pPr>
        <w:jc w:val="center"/>
        <w:rPr>
          <w:rFonts w:ascii="Segoe UI" w:hAnsi="Segoe UI" w:cs="Segoe UI"/>
          <w:b/>
          <w:sz w:val="28"/>
          <w:szCs w:val="28"/>
        </w:rPr>
      </w:pPr>
      <w:r w:rsidRPr="00687A9D">
        <w:rPr>
          <w:rFonts w:ascii="Segoe UI" w:hAnsi="Segoe UI" w:cs="Segoe UI"/>
          <w:b/>
          <w:sz w:val="28"/>
          <w:szCs w:val="28"/>
        </w:rPr>
        <w:t xml:space="preserve">Каковы условия бесплатного подведения газа </w:t>
      </w:r>
      <w:r w:rsidRPr="00687A9D">
        <w:rPr>
          <w:rFonts w:ascii="Segoe UI" w:hAnsi="Segoe UI" w:cs="Segoe UI"/>
          <w:b/>
          <w:sz w:val="28"/>
          <w:szCs w:val="28"/>
        </w:rPr>
        <w:br/>
      </w:r>
      <w:r w:rsidRPr="00687A9D">
        <w:rPr>
          <w:rFonts w:ascii="Segoe UI" w:hAnsi="Segoe UI" w:cs="Segoe UI"/>
          <w:b/>
          <w:sz w:val="28"/>
          <w:szCs w:val="28"/>
        </w:rPr>
        <w:t>к земельному участку?</w:t>
      </w:r>
    </w:p>
    <w:p w:rsidR="00687A9D" w:rsidRPr="00687A9D" w:rsidRDefault="00687A9D" w:rsidP="00687A9D">
      <w:pPr>
        <w:spacing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687A9D">
        <w:rPr>
          <w:rFonts w:ascii="Segoe UI" w:hAnsi="Segoe UI" w:cs="Segoe UI"/>
          <w:sz w:val="28"/>
          <w:szCs w:val="28"/>
        </w:rPr>
        <w:t xml:space="preserve">В </w:t>
      </w:r>
      <w:proofErr w:type="gramStart"/>
      <w:r w:rsidRPr="00687A9D">
        <w:rPr>
          <w:rFonts w:ascii="Segoe UI" w:hAnsi="Segoe UI" w:cs="Segoe UI"/>
          <w:sz w:val="28"/>
          <w:szCs w:val="28"/>
        </w:rPr>
        <w:t>алтайском</w:t>
      </w:r>
      <w:proofErr w:type="gramEnd"/>
      <w:r w:rsidRPr="00687A9D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687A9D">
        <w:rPr>
          <w:rFonts w:ascii="Segoe UI" w:hAnsi="Segoe UI" w:cs="Segoe UI"/>
          <w:sz w:val="28"/>
          <w:szCs w:val="28"/>
        </w:rPr>
        <w:t>Росреестре</w:t>
      </w:r>
      <w:proofErr w:type="spellEnd"/>
      <w:r w:rsidRPr="00687A9D">
        <w:rPr>
          <w:rFonts w:ascii="Segoe UI" w:hAnsi="Segoe UI" w:cs="Segoe UI"/>
          <w:sz w:val="28"/>
          <w:szCs w:val="28"/>
        </w:rPr>
        <w:t xml:space="preserve"> рассказали о тонкостях, которые нужно соблюсти, чтобы можно было бесплатно подвести газ к участку. В июне 2021 года Президент Владимир Путин подписал закон о бесплатном доведении газа до участков. Первый этап программы социальной газификации будет действовать до 31 декабря 2022 года.</w:t>
      </w:r>
    </w:p>
    <w:p w:rsidR="00687A9D" w:rsidRPr="00687A9D" w:rsidRDefault="00687A9D" w:rsidP="00687A9D">
      <w:pPr>
        <w:spacing w:line="240" w:lineRule="auto"/>
        <w:ind w:firstLine="709"/>
        <w:jc w:val="both"/>
        <w:rPr>
          <w:rFonts w:ascii="Segoe UI" w:hAnsi="Segoe UI" w:cs="Segoe UI"/>
          <w:i/>
          <w:sz w:val="28"/>
          <w:szCs w:val="28"/>
        </w:rPr>
      </w:pPr>
      <w:r w:rsidRPr="00687A9D">
        <w:rPr>
          <w:rFonts w:ascii="Segoe UI" w:hAnsi="Segoe UI" w:cs="Segoe UI"/>
          <w:i/>
          <w:sz w:val="28"/>
          <w:szCs w:val="28"/>
        </w:rPr>
        <w:t>Кто может воспользоваться программой?</w:t>
      </w:r>
    </w:p>
    <w:p w:rsidR="00687A9D" w:rsidRPr="00687A9D" w:rsidRDefault="00687A9D" w:rsidP="00687A9D">
      <w:pPr>
        <w:spacing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687A9D">
        <w:rPr>
          <w:rFonts w:ascii="Segoe UI" w:hAnsi="Segoe UI" w:cs="Segoe UI"/>
          <w:sz w:val="28"/>
          <w:szCs w:val="28"/>
        </w:rPr>
        <w:t>Правом бесплатного подведения газа могут воспользоваться граждане, земельные участки которых находятся в границах газифицированных населенных пунктов. Программа социальной газификации предполагает, что если в населенном пункте есть газовая труба, то до границы участка ее проведут бесплатно, независимо от того, как далеко от нее расположен дом. Ответственность по проведению газа в пределах участка и его подключению непосредственно в доме уже лежит на собственниках.</w:t>
      </w:r>
    </w:p>
    <w:p w:rsidR="00687A9D" w:rsidRPr="00687A9D" w:rsidRDefault="00687A9D" w:rsidP="00687A9D">
      <w:pPr>
        <w:spacing w:line="240" w:lineRule="auto"/>
        <w:ind w:firstLine="709"/>
        <w:jc w:val="both"/>
        <w:rPr>
          <w:rFonts w:ascii="Segoe UI" w:hAnsi="Segoe UI" w:cs="Segoe UI"/>
          <w:i/>
          <w:sz w:val="28"/>
          <w:szCs w:val="28"/>
        </w:rPr>
      </w:pPr>
      <w:r w:rsidRPr="00687A9D">
        <w:rPr>
          <w:rFonts w:ascii="Segoe UI" w:hAnsi="Segoe UI" w:cs="Segoe UI"/>
          <w:i/>
          <w:sz w:val="28"/>
          <w:szCs w:val="28"/>
        </w:rPr>
        <w:t>Какие участки попадают под действие программы?</w:t>
      </w:r>
    </w:p>
    <w:p w:rsidR="00687A9D" w:rsidRPr="00687A9D" w:rsidRDefault="00687A9D" w:rsidP="00687A9D">
      <w:pPr>
        <w:spacing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687A9D">
        <w:rPr>
          <w:rFonts w:ascii="Segoe UI" w:hAnsi="Segoe UI" w:cs="Segoe UI"/>
          <w:sz w:val="28"/>
          <w:szCs w:val="28"/>
        </w:rPr>
        <w:t xml:space="preserve">Бесплатно газифицироваться смогут только те участки, дома на которых </w:t>
      </w:r>
      <w:proofErr w:type="gramStart"/>
      <w:r w:rsidRPr="00687A9D">
        <w:rPr>
          <w:rFonts w:ascii="Segoe UI" w:hAnsi="Segoe UI" w:cs="Segoe UI"/>
          <w:sz w:val="28"/>
          <w:szCs w:val="28"/>
        </w:rPr>
        <w:t>стоят на кадастровом учете</w:t>
      </w:r>
      <w:proofErr w:type="gramEnd"/>
      <w:r w:rsidRPr="00687A9D">
        <w:rPr>
          <w:rFonts w:ascii="Segoe UI" w:hAnsi="Segoe UI" w:cs="Segoe UI"/>
          <w:sz w:val="28"/>
          <w:szCs w:val="28"/>
        </w:rPr>
        <w:t>. То есть, если у владельцев имеются документы, подтверждающие право собственности на земельный участок и индивидуальный жилой дом, то они смогут воспользоваться этой программой.</w:t>
      </w:r>
    </w:p>
    <w:p w:rsidR="00687A9D" w:rsidRPr="00687A9D" w:rsidRDefault="00687A9D" w:rsidP="00687A9D">
      <w:pPr>
        <w:spacing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687A9D">
        <w:rPr>
          <w:rFonts w:ascii="Segoe UI" w:hAnsi="Segoe UI" w:cs="Segoe UI"/>
          <w:sz w:val="28"/>
          <w:szCs w:val="28"/>
        </w:rPr>
        <w:t>Если у собственника соответствующих документов нет, то для участия в программе ему необходимо сначала оформить право собственности на земельный участок и дом, и уже после этого подать заявку на проведение газовой трубы.</w:t>
      </w:r>
      <w:bookmarkStart w:id="0" w:name="_GoBack"/>
      <w:bookmarkEnd w:id="0"/>
    </w:p>
    <w:p w:rsidR="00687A9D" w:rsidRPr="00687A9D" w:rsidRDefault="00687A9D" w:rsidP="00687A9D">
      <w:pPr>
        <w:spacing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687A9D">
        <w:rPr>
          <w:rFonts w:ascii="Segoe UI" w:hAnsi="Segoe UI" w:cs="Segoe UI"/>
          <w:sz w:val="28"/>
          <w:szCs w:val="28"/>
        </w:rPr>
        <w:lastRenderedPageBreak/>
        <w:t xml:space="preserve">Руководитель Управления </w:t>
      </w:r>
      <w:proofErr w:type="spellStart"/>
      <w:r w:rsidRPr="00687A9D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687A9D">
        <w:rPr>
          <w:rFonts w:ascii="Segoe UI" w:hAnsi="Segoe UI" w:cs="Segoe UI"/>
          <w:sz w:val="28"/>
          <w:szCs w:val="28"/>
        </w:rPr>
        <w:t xml:space="preserve"> по Алтайскому краю Юрий Калашников поясняет: «Узнать оформлены ли права на участок можно, запросив выписку из ЕГРН на сайте </w:t>
      </w:r>
      <w:proofErr w:type="spellStart"/>
      <w:r w:rsidRPr="00687A9D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687A9D">
        <w:rPr>
          <w:rFonts w:ascii="Segoe UI" w:hAnsi="Segoe UI" w:cs="Segoe UI"/>
          <w:sz w:val="28"/>
          <w:szCs w:val="28"/>
        </w:rPr>
        <w:t xml:space="preserve"> (https://rosreestr.gov.ru/eservices/), на портале </w:t>
      </w:r>
      <w:proofErr w:type="spellStart"/>
      <w:r w:rsidRPr="00687A9D">
        <w:rPr>
          <w:rFonts w:ascii="Segoe UI" w:hAnsi="Segoe UI" w:cs="Segoe UI"/>
          <w:sz w:val="28"/>
          <w:szCs w:val="28"/>
        </w:rPr>
        <w:t>Госуслуг</w:t>
      </w:r>
      <w:proofErr w:type="spellEnd"/>
      <w:r w:rsidRPr="00687A9D">
        <w:rPr>
          <w:rFonts w:ascii="Segoe UI" w:hAnsi="Segoe UI" w:cs="Segoe UI"/>
          <w:sz w:val="28"/>
          <w:szCs w:val="28"/>
        </w:rPr>
        <w:t xml:space="preserve"> или в офисах МФЦ, или через сервис «Публичная кадастровая карта» (https://pkk.rosreestr.ru/) найти конкретный объект по его адресу. Если в окне описания объекта стоит отметка «Без координат границ» или площадь указана как декларированная, значит, границы участка не установлены». </w:t>
      </w:r>
    </w:p>
    <w:p w:rsidR="00687A9D" w:rsidRPr="00687A9D" w:rsidRDefault="00687A9D" w:rsidP="00687A9D">
      <w:pPr>
        <w:spacing w:line="240" w:lineRule="auto"/>
        <w:ind w:firstLine="709"/>
        <w:jc w:val="both"/>
        <w:rPr>
          <w:rFonts w:ascii="Segoe UI" w:hAnsi="Segoe UI" w:cs="Segoe UI"/>
          <w:i/>
          <w:sz w:val="28"/>
          <w:szCs w:val="28"/>
        </w:rPr>
      </w:pPr>
      <w:r w:rsidRPr="00687A9D">
        <w:rPr>
          <w:rFonts w:ascii="Segoe UI" w:hAnsi="Segoe UI" w:cs="Segoe UI"/>
          <w:i/>
          <w:sz w:val="28"/>
          <w:szCs w:val="28"/>
        </w:rPr>
        <w:t>Как подать заявку на подключение по программе?</w:t>
      </w:r>
    </w:p>
    <w:p w:rsidR="00687A9D" w:rsidRPr="00687A9D" w:rsidRDefault="00687A9D" w:rsidP="00687A9D">
      <w:pPr>
        <w:spacing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687A9D">
        <w:rPr>
          <w:rFonts w:ascii="Segoe UI" w:hAnsi="Segoe UI" w:cs="Segoe UI"/>
          <w:sz w:val="28"/>
          <w:szCs w:val="28"/>
        </w:rPr>
        <w:t xml:space="preserve">После того, как права на земельный участок и дом будут оформлены, собственники могут направлять заявку на газификацию. Это можно сделать дистанционно через портал </w:t>
      </w:r>
      <w:proofErr w:type="spellStart"/>
      <w:r w:rsidRPr="00687A9D">
        <w:rPr>
          <w:rFonts w:ascii="Segoe UI" w:hAnsi="Segoe UI" w:cs="Segoe UI"/>
          <w:sz w:val="28"/>
          <w:szCs w:val="28"/>
        </w:rPr>
        <w:t>Госуслуг</w:t>
      </w:r>
      <w:proofErr w:type="spellEnd"/>
      <w:r w:rsidRPr="00687A9D">
        <w:rPr>
          <w:rFonts w:ascii="Segoe UI" w:hAnsi="Segoe UI" w:cs="Segoe UI"/>
          <w:sz w:val="28"/>
          <w:szCs w:val="28"/>
        </w:rPr>
        <w:t>, портал единого оператора газификации или на сайтах газораспределительных компаний региона. Кроме того, можно посетить офисы МФЦ, а также стационарный или выездной мобильный офис газ</w:t>
      </w:r>
      <w:r w:rsidRPr="00687A9D">
        <w:rPr>
          <w:rFonts w:ascii="Segoe UI" w:hAnsi="Segoe UI" w:cs="Segoe UI"/>
          <w:sz w:val="28"/>
          <w:szCs w:val="28"/>
        </w:rPr>
        <w:t>ораспределительной организации.</w:t>
      </w:r>
    </w:p>
    <w:p w:rsidR="00687A9D" w:rsidRPr="008E5497" w:rsidRDefault="00687A9D" w:rsidP="00687A9D">
      <w:pPr>
        <w:jc w:val="both"/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687A9D" w:rsidRPr="00DB2535" w:rsidRDefault="00687A9D" w:rsidP="00687A9D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3F50EB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 сфере </w:t>
      </w:r>
      <w:r>
        <w:rPr>
          <w:rFonts w:ascii="Segoe UI" w:hAnsi="Segoe UI" w:cs="Segoe UI"/>
          <w:sz w:val="18"/>
          <w:szCs w:val="18"/>
        </w:rPr>
        <w:t xml:space="preserve">осуществления </w:t>
      </w:r>
      <w:r w:rsidRPr="003F50EB">
        <w:rPr>
          <w:rFonts w:ascii="Segoe UI" w:hAnsi="Segoe UI" w:cs="Segoe UI"/>
          <w:sz w:val="18"/>
          <w:szCs w:val="18"/>
        </w:rPr>
        <w:t>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</w:t>
      </w:r>
      <w:r w:rsidRPr="003F50EB"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государственной кадастровой оценке</w:t>
      </w:r>
      <w:r>
        <w:rPr>
          <w:rFonts w:ascii="Segoe UI" w:hAnsi="Segoe UI" w:cs="Segoe UI"/>
          <w:sz w:val="18"/>
          <w:szCs w:val="18"/>
        </w:rPr>
        <w:t>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</w:t>
      </w:r>
      <w:r w:rsidRPr="00DB2535">
        <w:rPr>
          <w:rFonts w:ascii="Segoe UI" w:hAnsi="Segoe UI" w:cs="Segoe UI"/>
          <w:sz w:val="18"/>
          <w:szCs w:val="18"/>
        </w:rPr>
        <w:t xml:space="preserve">системы государственного кадастрового учета и государственной регистрации прав на недвижимое имущество, инфраструктуры пространственных данных </w:t>
      </w:r>
      <w:r>
        <w:rPr>
          <w:rFonts w:ascii="Segoe UI" w:hAnsi="Segoe UI" w:cs="Segoe UI"/>
          <w:sz w:val="18"/>
          <w:szCs w:val="18"/>
        </w:rPr>
        <w:t>РФ</w:t>
      </w:r>
      <w:r w:rsidRPr="00DB2535">
        <w:rPr>
          <w:rFonts w:ascii="Segoe UI" w:hAnsi="Segoe UI" w:cs="Segoe UI"/>
          <w:sz w:val="18"/>
          <w:szCs w:val="18"/>
        </w:rPr>
        <w:t>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Подведомственн</w:t>
      </w:r>
      <w:r>
        <w:rPr>
          <w:rFonts w:ascii="Segoe UI" w:hAnsi="Segoe UI" w:cs="Segoe UI"/>
          <w:sz w:val="18"/>
          <w:szCs w:val="18"/>
        </w:rPr>
        <w:t>ое</w:t>
      </w:r>
      <w:r w:rsidRPr="003F50EB">
        <w:rPr>
          <w:rFonts w:ascii="Segoe UI" w:hAnsi="Segoe UI" w:cs="Segoe UI"/>
          <w:sz w:val="18"/>
          <w:szCs w:val="18"/>
        </w:rPr>
        <w:t xml:space="preserve"> учреждение Управления </w:t>
      </w:r>
      <w:r>
        <w:rPr>
          <w:rFonts w:ascii="Segoe UI" w:hAnsi="Segoe UI" w:cs="Segoe UI"/>
          <w:sz w:val="18"/>
          <w:szCs w:val="18"/>
        </w:rPr>
        <w:t xml:space="preserve">- </w:t>
      </w:r>
      <w:r w:rsidRPr="003F50EB">
        <w:rPr>
          <w:rFonts w:ascii="Segoe UI" w:hAnsi="Segoe UI" w:cs="Segoe UI"/>
          <w:sz w:val="18"/>
          <w:szCs w:val="18"/>
        </w:rPr>
        <w:t xml:space="preserve">филиал ФГБУ «ФКП 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F50EB">
        <w:rPr>
          <w:rFonts w:ascii="Segoe UI" w:hAnsi="Segoe UI" w:cs="Segoe UI"/>
          <w:sz w:val="18"/>
          <w:szCs w:val="18"/>
        </w:rPr>
        <w:t>» по Алтайскому краю. Руководител</w:t>
      </w:r>
      <w:r>
        <w:rPr>
          <w:rFonts w:ascii="Segoe UI" w:hAnsi="Segoe UI" w:cs="Segoe UI"/>
          <w:sz w:val="18"/>
          <w:szCs w:val="18"/>
        </w:rPr>
        <w:t>ь</w:t>
      </w:r>
      <w:r w:rsidRPr="003F50EB">
        <w:rPr>
          <w:rFonts w:ascii="Segoe UI" w:hAnsi="Segoe UI" w:cs="Segoe UI"/>
          <w:sz w:val="18"/>
          <w:szCs w:val="18"/>
        </w:rPr>
        <w:t xml:space="preserve"> Управления</w:t>
      </w:r>
      <w:r w:rsidRPr="003F50EB">
        <w:rPr>
          <w:rFonts w:ascii="Segoe UI" w:hAnsi="Segoe UI" w:cs="Segoe UI"/>
          <w:color w:val="000000"/>
          <w:sz w:val="18"/>
          <w:szCs w:val="18"/>
        </w:rPr>
        <w:t>, главны</w:t>
      </w:r>
      <w:r>
        <w:rPr>
          <w:rFonts w:ascii="Segoe UI" w:hAnsi="Segoe UI" w:cs="Segoe UI"/>
          <w:color w:val="000000"/>
          <w:sz w:val="18"/>
          <w:szCs w:val="18"/>
        </w:rPr>
        <w:t>й</w:t>
      </w:r>
      <w:r w:rsidRPr="003F50EB">
        <w:rPr>
          <w:rFonts w:ascii="Segoe UI" w:hAnsi="Segoe UI" w:cs="Segoe UI"/>
          <w:color w:val="000000"/>
          <w:sz w:val="18"/>
          <w:szCs w:val="18"/>
        </w:rPr>
        <w:t xml:space="preserve"> регистратор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3F50EB">
        <w:rPr>
          <w:rFonts w:ascii="Segoe UI" w:hAnsi="Segoe UI" w:cs="Segoe UI"/>
          <w:color w:val="000000"/>
          <w:sz w:val="18"/>
          <w:szCs w:val="18"/>
        </w:rPr>
        <w:t>Алтайского края</w:t>
      </w:r>
      <w:r>
        <w:rPr>
          <w:rFonts w:ascii="Segoe UI" w:hAnsi="Segoe UI" w:cs="Segoe UI"/>
          <w:sz w:val="18"/>
          <w:szCs w:val="18"/>
        </w:rPr>
        <w:t xml:space="preserve"> -</w:t>
      </w:r>
      <w:r w:rsidRPr="003F50EB">
        <w:rPr>
          <w:rFonts w:ascii="Segoe UI" w:hAnsi="Segoe UI" w:cs="Segoe UI"/>
          <w:sz w:val="18"/>
          <w:szCs w:val="18"/>
        </w:rPr>
        <w:t xml:space="preserve"> Юрий Викторович Калашников.</w:t>
      </w:r>
    </w:p>
    <w:p w:rsidR="00687A9D" w:rsidRPr="008E5497" w:rsidRDefault="00687A9D" w:rsidP="00687A9D">
      <w:pPr>
        <w:jc w:val="both"/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687A9D" w:rsidRDefault="00687A9D" w:rsidP="00687A9D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П</w:t>
      </w:r>
      <w:r w:rsidRPr="00F7171E">
        <w:rPr>
          <w:rFonts w:ascii="Segoe UI" w:eastAsia="Calibri" w:hAnsi="Segoe UI" w:cs="Segoe UI"/>
          <w:sz w:val="20"/>
          <w:szCs w:val="20"/>
          <w:lang w:eastAsia="en-US"/>
        </w:rPr>
        <w:t>ресс-с</w:t>
      </w:r>
      <w:r>
        <w:rPr>
          <w:rFonts w:ascii="Segoe UI" w:eastAsia="Calibri" w:hAnsi="Segoe UI" w:cs="Segoe UI"/>
          <w:sz w:val="20"/>
          <w:szCs w:val="20"/>
          <w:lang w:eastAsia="en-US"/>
        </w:rPr>
        <w:t>лужба</w:t>
      </w: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 Управления </w:t>
      </w:r>
      <w:proofErr w:type="spellStart"/>
      <w:r w:rsidRPr="00F7171E"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687A9D" w:rsidRPr="00F7171E" w:rsidRDefault="00687A9D" w:rsidP="00687A9D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687A9D" w:rsidRPr="00F7171E" w:rsidRDefault="00687A9D" w:rsidP="00687A9D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eastAsia="en-US"/>
        </w:rPr>
        <w:t> 913 085 82 12</w:t>
      </w:r>
    </w:p>
    <w:p w:rsidR="00687A9D" w:rsidRDefault="00687A9D" w:rsidP="00687A9D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 w:rsidRPr="00F7171E">
        <w:rPr>
          <w:rFonts w:ascii="Segoe UI" w:hAnsi="Segoe UI" w:cs="Segoe UI"/>
          <w:sz w:val="20"/>
          <w:szCs w:val="20"/>
          <w:shd w:val="clear" w:color="auto" w:fill="FFFFFF"/>
        </w:rPr>
        <w:t xml:space="preserve">(3852) 29 17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33</w:t>
      </w:r>
    </w:p>
    <w:p w:rsidR="00687A9D" w:rsidRDefault="00687A9D" w:rsidP="00687A9D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687A9D" w:rsidRDefault="00687A9D" w:rsidP="00687A9D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+7 963 502 60 25</w:t>
      </w:r>
    </w:p>
    <w:p w:rsidR="00687A9D" w:rsidRPr="00F7171E" w:rsidRDefault="00687A9D" w:rsidP="00687A9D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687A9D" w:rsidRPr="008E5497" w:rsidRDefault="00687A9D" w:rsidP="00687A9D">
      <w:pPr>
        <w:pStyle w:val="a4"/>
        <w:spacing w:after="0"/>
        <w:rPr>
          <w:rFonts w:ascii="Segoe UI" w:hAnsi="Segoe UI" w:cs="Segoe UI"/>
          <w:sz w:val="20"/>
          <w:szCs w:val="20"/>
        </w:rPr>
      </w:pPr>
      <w:hyperlink r:id="rId6" w:history="1">
        <w:r w:rsidRPr="008E5497">
          <w:rPr>
            <w:rStyle w:val="a3"/>
            <w:rFonts w:ascii="Segoe U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687A9D" w:rsidRPr="008E5497" w:rsidRDefault="00687A9D" w:rsidP="00687A9D">
      <w:pPr>
        <w:pStyle w:val="a4"/>
        <w:spacing w:after="0"/>
        <w:rPr>
          <w:rStyle w:val="a3"/>
          <w:rFonts w:ascii="Segoe UI" w:eastAsia="Calibri" w:hAnsi="Segoe UI" w:cs="Segoe UI"/>
          <w:sz w:val="20"/>
          <w:szCs w:val="20"/>
        </w:rPr>
      </w:pPr>
      <w:hyperlink r:id="rId7" w:history="1">
        <w:r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687A9D" w:rsidRDefault="00687A9D" w:rsidP="00687A9D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 w:rsidRPr="00F7171E"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 w:rsidRPr="00F7171E"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687A9D" w:rsidRDefault="00687A9D" w:rsidP="00687A9D">
      <w:pPr>
        <w:rPr>
          <w:rFonts w:eastAsia="Calibri"/>
        </w:rPr>
      </w:pPr>
    </w:p>
    <w:p w:rsidR="00D4456B" w:rsidRDefault="00687A9D">
      <w:r>
        <w:rPr>
          <w:rFonts w:ascii="Segoe UI" w:eastAsia="Calibri" w:hAnsi="Segoe UI" w:cs="Segoe UI"/>
          <w:b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1A0A3609" wp14:editId="14C7A667">
            <wp:simplePos x="0" y="0"/>
            <wp:positionH relativeFrom="column">
              <wp:posOffset>4542790</wp:posOffset>
            </wp:positionH>
            <wp:positionV relativeFrom="paragraph">
              <wp:posOffset>-1360805</wp:posOffset>
            </wp:positionV>
            <wp:extent cx="1000125" cy="987425"/>
            <wp:effectExtent l="0" t="0" r="9525" b="3175"/>
            <wp:wrapNone/>
            <wp:docPr id="2" name="Рисунок 2" descr="Screenshot_20210528_085407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0210528_085407_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6A4">
        <w:rPr>
          <w:rFonts w:ascii="Segoe UI" w:eastAsia="Calibri" w:hAnsi="Segoe UI" w:cs="Segoe UI"/>
          <w:b/>
          <w:color w:val="FF0000"/>
          <w:sz w:val="20"/>
          <w:szCs w:val="20"/>
        </w:rPr>
        <w:t xml:space="preserve">Подписывайтесь на нас в </w:t>
      </w:r>
      <w:proofErr w:type="spellStart"/>
      <w:r w:rsidRPr="007546A4">
        <w:rPr>
          <w:rFonts w:ascii="Segoe UI" w:eastAsia="Calibri" w:hAnsi="Segoe UI" w:cs="Segoe UI"/>
          <w:b/>
          <w:color w:val="FF0000"/>
          <w:sz w:val="20"/>
          <w:szCs w:val="20"/>
        </w:rPr>
        <w:t>Инстаграм</w:t>
      </w:r>
      <w:proofErr w:type="spellEnd"/>
      <w:r w:rsidRPr="007546A4">
        <w:rPr>
          <w:rFonts w:ascii="Segoe UI" w:eastAsia="Calibri" w:hAnsi="Segoe UI" w:cs="Segoe UI"/>
          <w:b/>
          <w:color w:val="FF0000"/>
          <w:sz w:val="20"/>
          <w:szCs w:val="20"/>
        </w:rPr>
        <w:t>:</w:t>
      </w:r>
      <w:r>
        <w:rPr>
          <w:rFonts w:ascii="Segoe UI" w:eastAsia="Calibri" w:hAnsi="Segoe UI" w:cs="Segoe UI"/>
          <w:b/>
          <w:color w:val="FF0000"/>
          <w:sz w:val="20"/>
          <w:szCs w:val="20"/>
        </w:rPr>
        <w:t xml:space="preserve"> </w:t>
      </w:r>
      <w:proofErr w:type="spellStart"/>
      <w:r w:rsidRPr="007546A4">
        <w:rPr>
          <w:rFonts w:ascii="Segoe UI" w:hAnsi="Segoe UI" w:cs="Segoe UI"/>
          <w:b/>
          <w:bCs/>
          <w:color w:val="FF0000"/>
        </w:rPr>
        <w:t>rosreestr_altaiskii_krai</w:t>
      </w:r>
      <w:proofErr w:type="spellEnd"/>
      <w:r>
        <w:rPr>
          <w:rFonts w:ascii="Segoe UI" w:hAnsi="Segoe UI" w:cs="Segoe UI"/>
          <w:b/>
          <w:bCs/>
          <w:color w:val="FF0000"/>
        </w:rPr>
        <w:t xml:space="preserve"> </w:t>
      </w:r>
    </w:p>
    <w:sectPr w:rsidR="00D4456B" w:rsidSect="00687A9D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30"/>
    <w:rsid w:val="00687A9D"/>
    <w:rsid w:val="008546A4"/>
    <w:rsid w:val="00906230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7A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7A9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7A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7A9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2021-12-14T02:50:00Z</dcterms:created>
  <dcterms:modified xsi:type="dcterms:W3CDTF">2021-12-14T02:52:00Z</dcterms:modified>
</cp:coreProperties>
</file>