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7" w:rsidRDefault="00E36AB7" w:rsidP="00E36AB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CD098CA" wp14:editId="19826443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B7" w:rsidRDefault="00E36AB7" w:rsidP="00E36AB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36AB7" w:rsidRDefault="00E36AB7" w:rsidP="00E3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2E">
        <w:rPr>
          <w:rFonts w:ascii="Times New Roman" w:hAnsi="Times New Roman" w:cs="Times New Roman"/>
          <w:b/>
          <w:sz w:val="28"/>
          <w:szCs w:val="28"/>
        </w:rPr>
        <w:t>Как узнать величину кадастровой стоимости и как ее оспорить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36AB7" w:rsidRPr="002D222E" w:rsidRDefault="00E36AB7" w:rsidP="00E3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2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кадастровой оценке» кадастровую стоимость объектов недвижимости определяют специально созданные государственные бюджетные учреждения. В Алтайском крае полномочиями по определению кадастровой стоимости обладает краевое государственное бюджетное учреждение «Алтайский центр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и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Елена Саулина.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Определение кадастровой стоимости осуществляется в массовом порядке при проведении государственной кадастровой оценки, а также в отношении отдельных объектов недвижимости при постановке их на кадастровый учет или при изменении их количественных или качественных характеристик.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Кадастровая стоимость определяется на основе рыночной и иной информации, которая связана с экономическими характеристиками использования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Узнать величину кадастровой стоимости объектов недвижимости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с помощью сервисов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>: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2E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12EA">
        <w:rPr>
          <w:rFonts w:ascii="Times New Roman" w:hAnsi="Times New Roman" w:cs="Times New Roman"/>
          <w:sz w:val="28"/>
          <w:szCs w:val="28"/>
        </w:rPr>
        <w:t>https://pkk.rosreestr.ru/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;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- «Справочная информация по объектам недвижимости в режиме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12EA">
        <w:rPr>
          <w:rFonts w:ascii="Times New Roman" w:hAnsi="Times New Roman" w:cs="Times New Roman"/>
          <w:sz w:val="28"/>
          <w:szCs w:val="28"/>
        </w:rPr>
        <w:t>https://lk.rosreestr.ru/eservices/real-estate-objects-online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- «Получение сведений из Фонда данных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077">
        <w:rPr>
          <w:rFonts w:ascii="Times New Roman" w:hAnsi="Times New Roman" w:cs="Times New Roman"/>
          <w:sz w:val="28"/>
          <w:szCs w:val="28"/>
        </w:rPr>
        <w:t>https://rosreestr.gov.ru/wps/portal/cc_ib_svedFDGKO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В случае если требуется документальное подтверждение кадастровой стоимости, то можно заказать выписку из Единого государственного реестра недвижимости (далее - ЕГРН) о кадастровой стоимости объекта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МФЦ, онлайн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077">
        <w:rPr>
          <w:rFonts w:ascii="Times New Roman" w:hAnsi="Times New Roman" w:cs="Times New Roman"/>
          <w:sz w:val="28"/>
          <w:szCs w:val="28"/>
        </w:rPr>
        <w:t>https://rosreestr.gov.ru/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или через сервис Федеральной кадастровой палаты. Выписка выдается бесплатно по запросам любых лиц.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Сейчас в Алтайском крае оспорить кадастровую стоимость на основании установления в отношении объекта недвижимости его рыночной стоимости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специально созданной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Алтайкрайимуществом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комиссии или в суде. 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Саулина: «В</w:t>
      </w:r>
      <w:r w:rsidRPr="002D222E">
        <w:rPr>
          <w:rFonts w:ascii="Times New Roman" w:hAnsi="Times New Roman" w:cs="Times New Roman"/>
          <w:sz w:val="28"/>
          <w:szCs w:val="28"/>
        </w:rPr>
        <w:t xml:space="preserve">озможность обжалования в комиссии сохранится только до 1 января 2023 г., после этого срока обращаться за установлением кадастровой стоимости объекта, в размере равном его рыночной стоимости, нужно будет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</w:t>
      </w:r>
      <w:r w:rsidRPr="003D2804">
        <w:rPr>
          <w:rFonts w:ascii="Times New Roman" w:hAnsi="Times New Roman" w:cs="Times New Roman"/>
          <w:sz w:val="28"/>
          <w:szCs w:val="28"/>
        </w:rPr>
        <w:t>«Алтайский ц</w:t>
      </w:r>
      <w:bookmarkStart w:id="0" w:name="_GoBack"/>
      <w:bookmarkEnd w:id="0"/>
      <w:r w:rsidRPr="003D2804">
        <w:rPr>
          <w:rFonts w:ascii="Times New Roman" w:hAnsi="Times New Roman" w:cs="Times New Roman"/>
          <w:sz w:val="28"/>
          <w:szCs w:val="28"/>
        </w:rPr>
        <w:t>ентр недвижимости и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оспаривании кадастровой стоимости может быть подано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в комиссию или суд со дня внесения оспариваемой кадастровой стоимости в ЕГРН до даты внесения новых результатов определения кадастровой стоимости.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Состав документов представляемых с заявлением в комиссию приведен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кадастровая оценка».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2E">
        <w:rPr>
          <w:rFonts w:ascii="Times New Roman" w:hAnsi="Times New Roman" w:cs="Times New Roman"/>
          <w:sz w:val="28"/>
          <w:szCs w:val="28"/>
        </w:rPr>
        <w:t xml:space="preserve">Заявление об оспаривании можно подать лично или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Алтайкрайимущество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E36AB7" w:rsidRDefault="00E36AB7" w:rsidP="00E36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AB7" w:rsidRDefault="00E36AB7" w:rsidP="00E36AB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36AB7" w:rsidRDefault="00E36AB7" w:rsidP="00E36AB7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36AB7" w:rsidRDefault="00E36AB7" w:rsidP="00E36AB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36AB7" w:rsidRDefault="00E36AB7" w:rsidP="00E36AB7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36AB7" w:rsidRDefault="00E36AB7" w:rsidP="00E36AB7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E36AB7" w:rsidRDefault="00E36AB7" w:rsidP="00E36AB7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E36AB7" w:rsidRDefault="00E36AB7" w:rsidP="00E36AB7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E36AB7" w:rsidRDefault="00E36AB7" w:rsidP="00E36AB7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E36AB7" w:rsidRDefault="00E36AB7" w:rsidP="00E36AB7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E36AB7" w:rsidRDefault="00E36AB7" w:rsidP="00E36AB7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E36AB7" w:rsidRDefault="00E36AB7" w:rsidP="00E36AB7">
      <w:pPr>
        <w:pStyle w:val="aa"/>
        <w:spacing w:after="0"/>
        <w:rPr>
          <w:rFonts w:ascii="Segoe UI" w:hAnsi="Segoe UI" w:cs="Segoe UI"/>
          <w:sz w:val="20"/>
          <w:szCs w:val="20"/>
        </w:rPr>
      </w:pPr>
      <w:hyperlink r:id="rId8" w:history="1"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36AB7" w:rsidRDefault="00E36AB7" w:rsidP="00E36AB7">
      <w:pPr>
        <w:pStyle w:val="aa"/>
        <w:spacing w:after="0"/>
        <w:rPr>
          <w:rStyle w:val="a9"/>
          <w:rFonts w:eastAsia="Calibri"/>
        </w:rPr>
      </w:pPr>
      <w:hyperlink r:id="rId9" w:history="1"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6AB7" w:rsidRDefault="00E36AB7" w:rsidP="00E36AB7">
      <w:pPr>
        <w:pStyle w:val="aa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36AB7" w:rsidRDefault="00E36AB7" w:rsidP="00E36AB7"/>
    <w:p w:rsidR="00E36AB7" w:rsidRDefault="00E36AB7" w:rsidP="00E36AB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E037AB" wp14:editId="7EC4813F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D4456B" w:rsidRDefault="00E36AB7"/>
    <w:sectPr w:rsidR="00D4456B" w:rsidSect="00094A23">
      <w:foot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B7" w:rsidRDefault="00E36AB7" w:rsidP="00E36AB7">
      <w:pPr>
        <w:spacing w:after="0" w:line="240" w:lineRule="auto"/>
      </w:pPr>
      <w:r>
        <w:separator/>
      </w:r>
    </w:p>
  </w:endnote>
  <w:endnote w:type="continuationSeparator" w:id="0">
    <w:p w:rsidR="00E36AB7" w:rsidRDefault="00E36AB7" w:rsidP="00E3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3" w:rsidRPr="00B723E8" w:rsidRDefault="00E36AB7" w:rsidP="00094A2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B7" w:rsidRDefault="00E36AB7" w:rsidP="00E36AB7">
      <w:pPr>
        <w:spacing w:after="0" w:line="240" w:lineRule="auto"/>
      </w:pPr>
      <w:r>
        <w:separator/>
      </w:r>
    </w:p>
  </w:footnote>
  <w:footnote w:type="continuationSeparator" w:id="0">
    <w:p w:rsidR="00E36AB7" w:rsidRDefault="00E36AB7" w:rsidP="00E3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26"/>
    <w:rsid w:val="008546A4"/>
    <w:rsid w:val="00C31026"/>
    <w:rsid w:val="00E36AB7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B7"/>
  </w:style>
  <w:style w:type="paragraph" w:styleId="a5">
    <w:name w:val="footer"/>
    <w:basedOn w:val="a"/>
    <w:link w:val="a6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AB7"/>
  </w:style>
  <w:style w:type="paragraph" w:styleId="a7">
    <w:name w:val="Balloon Text"/>
    <w:basedOn w:val="a"/>
    <w:link w:val="a8"/>
    <w:uiPriority w:val="99"/>
    <w:semiHidden/>
    <w:unhideWhenUsed/>
    <w:rsid w:val="00E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B7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36AB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36A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B7"/>
  </w:style>
  <w:style w:type="paragraph" w:styleId="a5">
    <w:name w:val="footer"/>
    <w:basedOn w:val="a"/>
    <w:link w:val="a6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AB7"/>
  </w:style>
  <w:style w:type="paragraph" w:styleId="a7">
    <w:name w:val="Balloon Text"/>
    <w:basedOn w:val="a"/>
    <w:link w:val="a8"/>
    <w:uiPriority w:val="99"/>
    <w:semiHidden/>
    <w:unhideWhenUsed/>
    <w:rsid w:val="00E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B7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36AB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36A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2022-03-02T06:08:00Z</dcterms:created>
  <dcterms:modified xsi:type="dcterms:W3CDTF">2022-03-02T06:13:00Z</dcterms:modified>
</cp:coreProperties>
</file>