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B435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357" w:rsidRPr="004B4357" w:rsidRDefault="004B4357" w:rsidP="004B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57">
        <w:rPr>
          <w:rFonts w:ascii="Times New Roman" w:hAnsi="Times New Roman" w:cs="Times New Roman"/>
          <w:b/>
          <w:sz w:val="28"/>
          <w:szCs w:val="28"/>
        </w:rPr>
        <w:t>Актуальные вопросы государственной регистрации: порядок установления охранных зон и предусмотренные ограничения</w:t>
      </w:r>
    </w:p>
    <w:p w:rsidR="004B4357" w:rsidRPr="004B4357" w:rsidRDefault="004B4357" w:rsidP="004B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Что такое охранная зона? Что это значит и что делать?</w:t>
      </w:r>
      <w:r w:rsidRPr="004B4357">
        <w:rPr>
          <w:rFonts w:ascii="Times New Roman" w:hAnsi="Times New Roman" w:cs="Times New Roman"/>
        </w:rPr>
        <w:t xml:space="preserve"> </w:t>
      </w:r>
      <w:r w:rsidRPr="004B4357">
        <w:rPr>
          <w:rFonts w:ascii="Times New Roman" w:hAnsi="Times New Roman" w:cs="Times New Roman"/>
          <w:sz w:val="28"/>
          <w:szCs w:val="28"/>
        </w:rPr>
        <w:t xml:space="preserve">Что это такое, для чего они устанавливаются и особенности установления местоположения границ охранных зон. 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«Охранная зона – это зоны с особыми условиями использования территорий (ЗОУИТ) – например, санитарно-защитные зоны, зоны охраны объектов культурного наследия народов РФ, охранная зона объектов электроэнергетики,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территории, иные зоны, устанавливаемые в соответствии с законодательством РФ», - комментирует Андрей Рерих, заместитель руководителя Управления Росреестра </w:t>
      </w:r>
      <w:r w:rsidRPr="004B4357">
        <w:rPr>
          <w:rFonts w:ascii="Times New Roman" w:hAnsi="Times New Roman" w:cs="Times New Roman"/>
          <w:sz w:val="28"/>
          <w:szCs w:val="28"/>
        </w:rPr>
        <w:br/>
        <w:t>по Алтайскому краю.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Установление охранных зон регулируется статьей 105 Земельного кодекса Российской Федерации, где указаны все зоны, которые подлежат установлению. Всего 28 видов таких зон и у каждой свои особенности. Другие виды установлению не подлежат.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Цели образования охранных зон связаны с обеспечением безопасности собственников смежных землепользований и создания необходимых условий для эксплуатации объектов недвижимости.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Любая охранная зона предполагает ограничения по использованию участка. Например,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Покупая земельный участок, начиная строительство дома или в </w:t>
      </w:r>
      <w:proofErr w:type="gramStart"/>
      <w:r w:rsidRPr="004B435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B4357">
        <w:rPr>
          <w:rFonts w:ascii="Times New Roman" w:hAnsi="Times New Roman" w:cs="Times New Roman"/>
          <w:sz w:val="28"/>
          <w:szCs w:val="28"/>
        </w:rPr>
        <w:t xml:space="preserve"> других действий можно столкнуться с таким обременением - ограничением собственника в его праве использовать или распоряжаться данным земельным участком. 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(ЕГРН) запись </w:t>
      </w:r>
      <w:r w:rsidRPr="004B4357">
        <w:rPr>
          <w:rFonts w:ascii="Times New Roman" w:hAnsi="Times New Roman" w:cs="Times New Roman"/>
          <w:sz w:val="28"/>
          <w:szCs w:val="28"/>
        </w:rPr>
        <w:br/>
        <w:t>об ограничении использования земельных участков в зонах с особыми условиями использования территорий вносится в сведения об объекте недвижимости.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Узнать об ограничениях земельного участка, возможно запросив информацию в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, а именно Выписку из ЕГРН об объекте недвижимости, в которой </w:t>
      </w:r>
      <w:r w:rsidRPr="004B4357">
        <w:rPr>
          <w:rFonts w:ascii="Times New Roman" w:hAnsi="Times New Roman" w:cs="Times New Roman"/>
          <w:sz w:val="28"/>
          <w:szCs w:val="28"/>
        </w:rPr>
        <w:lastRenderedPageBreak/>
        <w:t xml:space="preserve">будут отражены сведения об актуальных ограничениях объекта недвижимости, </w:t>
      </w:r>
      <w:r w:rsidRPr="004B4357">
        <w:rPr>
          <w:rFonts w:ascii="Times New Roman" w:hAnsi="Times New Roman" w:cs="Times New Roman"/>
          <w:sz w:val="28"/>
          <w:szCs w:val="28"/>
        </w:rPr>
        <w:br/>
        <w:t xml:space="preserve">в том числе вид и основания установления охранных зон, либо Выписку из ЕГРН </w:t>
      </w:r>
      <w:r w:rsidRPr="004B4357">
        <w:rPr>
          <w:rFonts w:ascii="Times New Roman" w:hAnsi="Times New Roman" w:cs="Times New Roman"/>
          <w:sz w:val="28"/>
          <w:szCs w:val="28"/>
        </w:rPr>
        <w:br/>
        <w:t>«О зоне с особыми условиями использования территории».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 xml:space="preserve">Андрей Васильевич отмечает, что  в </w:t>
      </w:r>
      <w:proofErr w:type="gramStart"/>
      <w:r w:rsidRPr="004B4357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4B4357">
        <w:rPr>
          <w:rFonts w:ascii="Times New Roman" w:hAnsi="Times New Roman" w:cs="Times New Roman"/>
          <w:sz w:val="28"/>
          <w:szCs w:val="28"/>
        </w:rPr>
        <w:t xml:space="preserve"> купли-продажи или дарении обязательно должна быть отражена информация об ограничении земельного участка. Отсутствие такой информации будет являться основанием для приостановления государственной регистрации права.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B43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4357">
        <w:rPr>
          <w:rFonts w:ascii="Times New Roman" w:hAnsi="Times New Roman" w:cs="Times New Roman"/>
          <w:sz w:val="28"/>
          <w:szCs w:val="28"/>
        </w:rPr>
        <w:t xml:space="preserve"> чтобы понять можно ли строить дом в охранной зоне, Вам необходимо знать какая именно зона проходит через Ваш участок и после этого ознакомиться с правилами установления данной охранной зоны, в которых содержатся все ограничения и обременения.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Одной из наиболее распространенных охранных зон является охранная зона линий электропередач (ЛЭП).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57">
        <w:rPr>
          <w:rFonts w:ascii="Times New Roman" w:hAnsi="Times New Roman" w:cs="Times New Roman"/>
          <w:sz w:val="28"/>
          <w:szCs w:val="28"/>
        </w:rPr>
        <w:t>В границах таких охранных зон действуют ограничения использования земельных участков и объектов капитального строительства на основании Постановления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 так их 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4B4357">
        <w:rPr>
          <w:rFonts w:ascii="Times New Roman" w:hAnsi="Times New Roman" w:cs="Times New Roman"/>
          <w:sz w:val="28"/>
          <w:szCs w:val="28"/>
        </w:rPr>
        <w:t xml:space="preserve"> таких зон»).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57">
        <w:rPr>
          <w:rFonts w:ascii="Times New Roman" w:hAnsi="Times New Roman" w:cs="Times New Roman"/>
          <w:sz w:val="28"/>
          <w:szCs w:val="28"/>
        </w:rPr>
        <w:t xml:space="preserve">В охранных зонах без письменного решения о согласовании </w:t>
      </w:r>
      <w:r w:rsidRPr="004B4357">
        <w:rPr>
          <w:rFonts w:ascii="Times New Roman" w:hAnsi="Times New Roman" w:cs="Times New Roman"/>
          <w:sz w:val="28"/>
          <w:szCs w:val="28"/>
          <w:u w:val="single"/>
        </w:rPr>
        <w:t>сетевых организаций</w:t>
      </w:r>
      <w:r w:rsidRPr="004B4357">
        <w:rPr>
          <w:rFonts w:ascii="Times New Roman" w:hAnsi="Times New Roman" w:cs="Times New Roman"/>
          <w:sz w:val="28"/>
          <w:szCs w:val="28"/>
        </w:rPr>
        <w:t xml:space="preserve"> (к которым относятся охраняемые объекты)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 и (или) повлечь причинение вреда жизни, здоровью граждан и имуществу, а также повлечь нанесение экологического ущерба и возникновение пожаров.</w:t>
      </w:r>
      <w:proofErr w:type="gramEnd"/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57">
        <w:rPr>
          <w:rFonts w:ascii="Times New Roman" w:hAnsi="Times New Roman" w:cs="Times New Roman"/>
          <w:sz w:val="28"/>
          <w:szCs w:val="28"/>
        </w:rPr>
        <w:t>«Итак, вы установили, что ваш земельный участок входит в зону с особыми условиями использования территорий, установили вид такой зоны, и это, например, охранная зона ЛЭП. 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«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Сибирь» - «Алтайэнерго» в Центр обслуживания граждан по адресу г. Барнаул, ул. Кулагина, 16, а также на официальный сайт </w:t>
      </w:r>
      <w:proofErr w:type="spellStart"/>
      <w:r w:rsidRPr="004B435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B4357">
        <w:rPr>
          <w:rFonts w:ascii="Times New Roman" w:hAnsi="Times New Roman" w:cs="Times New Roman"/>
          <w:sz w:val="28"/>
          <w:szCs w:val="28"/>
        </w:rPr>
        <w:t xml:space="preserve"> Сибири», - пояснил представитель регионального ведомства.</w:t>
      </w:r>
    </w:p>
    <w:p w:rsidR="004B4357" w:rsidRPr="004B4357" w:rsidRDefault="004B4357" w:rsidP="004B435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4B4357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4B4357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35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36</cp:revision>
  <dcterms:created xsi:type="dcterms:W3CDTF">2022-06-02T10:07:00Z</dcterms:created>
  <dcterms:modified xsi:type="dcterms:W3CDTF">2022-09-06T02:04:00Z</dcterms:modified>
</cp:coreProperties>
</file>