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D4" w:rsidRDefault="002D6809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1535" cy="9639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2D4" w:rsidRDefault="006772D4">
      <w:pPr>
        <w:rPr>
          <w:rFonts w:ascii="Segoe UI" w:hAnsi="Segoe UI" w:cs="Segoe UI"/>
          <w:b/>
          <w:sz w:val="32"/>
          <w:szCs w:val="32"/>
        </w:rPr>
      </w:pPr>
    </w:p>
    <w:p w:rsidR="006772D4" w:rsidRDefault="006772D4">
      <w:pPr>
        <w:rPr>
          <w:rFonts w:ascii="Segoe UI" w:hAnsi="Segoe UI" w:cs="Segoe UI"/>
          <w:b/>
          <w:sz w:val="32"/>
          <w:szCs w:val="32"/>
        </w:rPr>
      </w:pPr>
    </w:p>
    <w:p w:rsidR="006772D4" w:rsidRDefault="006772D4">
      <w:pPr>
        <w:rPr>
          <w:rFonts w:ascii="Segoe UI" w:hAnsi="Segoe UI" w:cs="Segoe UI"/>
          <w:b/>
          <w:sz w:val="32"/>
          <w:szCs w:val="32"/>
        </w:rPr>
      </w:pPr>
    </w:p>
    <w:p w:rsidR="006772D4" w:rsidRDefault="006772D4">
      <w:pPr>
        <w:rPr>
          <w:rFonts w:ascii="Segoe UI" w:hAnsi="Segoe UI" w:cs="Segoe UI"/>
          <w:b/>
          <w:sz w:val="32"/>
          <w:szCs w:val="32"/>
        </w:rPr>
      </w:pPr>
    </w:p>
    <w:p w:rsidR="006772D4" w:rsidRDefault="002D6809">
      <w:pPr>
        <w:jc w:val="right"/>
      </w:pPr>
      <w:r>
        <w:rPr>
          <w:rFonts w:cs="Segoe UI"/>
          <w:b/>
          <w:bCs/>
        </w:rPr>
        <w:t>ПРЕСС-РЕЛИЗ</w:t>
      </w:r>
    </w:p>
    <w:p w:rsidR="006772D4" w:rsidRDefault="006772D4">
      <w:pPr>
        <w:rPr>
          <w:rFonts w:cs="Segoe UI"/>
          <w:b/>
          <w:bCs/>
        </w:rPr>
      </w:pPr>
    </w:p>
    <w:p w:rsidR="006772D4" w:rsidRDefault="002D6809">
      <w:pPr>
        <w:pStyle w:val="a8"/>
        <w:spacing w:after="0" w:line="240" w:lineRule="auto"/>
        <w:jc w:val="center"/>
        <w:rPr>
          <w:sz w:val="30"/>
          <w:szCs w:val="30"/>
        </w:rPr>
      </w:pPr>
      <w:r>
        <w:rPr>
          <w:rFonts w:cs="Segoe UI"/>
          <w:b/>
          <w:sz w:val="30"/>
          <w:szCs w:val="30"/>
        </w:rPr>
        <w:t xml:space="preserve">Кадастровая палата по </w:t>
      </w:r>
      <w:r>
        <w:rPr>
          <w:rFonts w:cs="Segoe UI"/>
          <w:b/>
          <w:sz w:val="30"/>
          <w:szCs w:val="30"/>
        </w:rPr>
        <w:t>Алтайскому краю</w:t>
      </w:r>
      <w:r>
        <w:rPr>
          <w:rFonts w:cs="Segoe UI"/>
          <w:b/>
          <w:sz w:val="30"/>
          <w:szCs w:val="30"/>
        </w:rPr>
        <w:t xml:space="preserve"> информирует </w:t>
      </w:r>
      <w:r>
        <w:rPr>
          <w:rFonts w:cs="Segoe UI"/>
          <w:b/>
          <w:sz w:val="30"/>
          <w:szCs w:val="30"/>
        </w:rPr>
        <w:t>об изменении</w:t>
      </w:r>
      <w:r>
        <w:rPr>
          <w:rFonts w:cs="Segoe UI"/>
          <w:b/>
          <w:sz w:val="30"/>
          <w:szCs w:val="30"/>
        </w:rPr>
        <w:t xml:space="preserve"> порядка получения услуг</w:t>
      </w:r>
    </w:p>
    <w:p w:rsidR="006772D4" w:rsidRDefault="006772D4">
      <w:pPr>
        <w:pStyle w:val="a8"/>
        <w:spacing w:after="0" w:line="240" w:lineRule="auto"/>
        <w:jc w:val="center"/>
        <w:rPr>
          <w:rFonts w:cs="Segoe UI"/>
          <w:sz w:val="28"/>
          <w:szCs w:val="28"/>
        </w:rPr>
      </w:pPr>
    </w:p>
    <w:p w:rsidR="006772D4" w:rsidRDefault="002D6809">
      <w:pPr>
        <w:pStyle w:val="a8"/>
        <w:spacing w:after="0" w:line="240" w:lineRule="auto"/>
        <w:ind w:firstLine="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связи с реорганизацией Кадастровой палаты в форме присоединения к ППК «</w:t>
      </w:r>
      <w:proofErr w:type="spellStart"/>
      <w:r>
        <w:rPr>
          <w:b/>
          <w:bCs/>
          <w:sz w:val="28"/>
          <w:szCs w:val="28"/>
        </w:rPr>
        <w:t>Роскадастр</w:t>
      </w:r>
      <w:proofErr w:type="spellEnd"/>
      <w:r>
        <w:rPr>
          <w:b/>
          <w:bCs/>
          <w:sz w:val="28"/>
          <w:szCs w:val="28"/>
        </w:rPr>
        <w:t xml:space="preserve">» Кадастровая палата по Алтайскому краю с 17 декабря 2022 года </w:t>
      </w:r>
      <w:r>
        <w:rPr>
          <w:b/>
          <w:bCs/>
          <w:sz w:val="28"/>
          <w:szCs w:val="28"/>
        </w:rPr>
        <w:t>приостанавливает предоставление услуг, оказываемых на платной основе (выездное обслуживание, курьерская доставка, консультационные услуги и т.д.).</w:t>
      </w:r>
    </w:p>
    <w:p w:rsidR="006772D4" w:rsidRDefault="002D6809">
      <w:pPr>
        <w:pStyle w:val="a8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30.12.2021 № 448-ФЗ «О публично-правовой компании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ППК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 создается в том числе путем реорганизации в форме присоединения Кадастровой палаты (ФГБУ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»).</w:t>
      </w:r>
    </w:p>
    <w:p w:rsidR="006772D4" w:rsidRDefault="002D6809">
      <w:pPr>
        <w:pStyle w:val="a8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 будет являться правопреемником прав и обязанностей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», а также осуществлять свою деятельность на о</w:t>
      </w:r>
      <w:r>
        <w:rPr>
          <w:sz w:val="28"/>
          <w:szCs w:val="28"/>
        </w:rPr>
        <w:t xml:space="preserve">сновании лицензий, иных разрешительных документов и документов об аккредитации, выданных </w:t>
      </w:r>
      <w:proofErr w:type="spellStart"/>
      <w:r>
        <w:rPr>
          <w:sz w:val="28"/>
          <w:szCs w:val="28"/>
        </w:rPr>
        <w:t>правопредшественникам</w:t>
      </w:r>
      <w:proofErr w:type="spellEnd"/>
      <w:r>
        <w:rPr>
          <w:sz w:val="28"/>
          <w:szCs w:val="28"/>
        </w:rPr>
        <w:t>, в пределах срока действия указанных лицензий.</w:t>
      </w:r>
    </w:p>
    <w:p w:rsidR="006772D4" w:rsidRDefault="002D6809">
      <w:pPr>
        <w:pStyle w:val="a8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 сообщаем, что на период проведения мероприятий по реорганизации </w:t>
      </w:r>
      <w:r>
        <w:rPr>
          <w:b/>
          <w:bCs/>
          <w:sz w:val="28"/>
          <w:szCs w:val="28"/>
        </w:rPr>
        <w:t>с 17 дека</w:t>
      </w:r>
      <w:r>
        <w:rPr>
          <w:b/>
          <w:bCs/>
          <w:sz w:val="28"/>
          <w:szCs w:val="28"/>
        </w:rPr>
        <w:t>бря 2022 года Кадастровая палата по Алтайскому краю приостанавливает предоставление дополнительных услуг, оказываемых на платной основе - выездное обслуживание, курьерск</w:t>
      </w:r>
      <w:r>
        <w:rPr>
          <w:b/>
          <w:bCs/>
          <w:sz w:val="28"/>
          <w:szCs w:val="28"/>
        </w:rPr>
        <w:t>ую</w:t>
      </w:r>
      <w:r>
        <w:rPr>
          <w:b/>
          <w:bCs/>
          <w:sz w:val="28"/>
          <w:szCs w:val="28"/>
        </w:rPr>
        <w:t xml:space="preserve"> доставк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, консультационные услуги и т.д.</w:t>
      </w:r>
      <w:r>
        <w:rPr>
          <w:sz w:val="28"/>
          <w:szCs w:val="28"/>
        </w:rPr>
        <w:t xml:space="preserve"> Информация о датах возобновления оказания у</w:t>
      </w:r>
      <w:r>
        <w:rPr>
          <w:sz w:val="28"/>
          <w:szCs w:val="28"/>
        </w:rPr>
        <w:t xml:space="preserve">слуг будет размещена </w:t>
      </w:r>
      <w:r>
        <w:rPr>
          <w:sz w:val="28"/>
          <w:szCs w:val="28"/>
        </w:rPr>
        <w:t>дополнительно</w:t>
      </w:r>
      <w:r>
        <w:rPr>
          <w:sz w:val="28"/>
          <w:szCs w:val="28"/>
        </w:rPr>
        <w:t>, после завершения мероприятий по реорганизации.</w:t>
      </w:r>
    </w:p>
    <w:p w:rsidR="006772D4" w:rsidRDefault="002D6809">
      <w:pPr>
        <w:pStyle w:val="a8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по всем вопросам, касающимся деятельности учреждения и предоставления услуг, можно обращаться по номерам телефонов:</w:t>
      </w:r>
    </w:p>
    <w:p w:rsidR="006772D4" w:rsidRDefault="002D6809">
      <w:pPr>
        <w:pStyle w:val="a8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8(3852)55-76-47 - Кадастровая палата по</w:t>
      </w:r>
      <w:r>
        <w:rPr>
          <w:sz w:val="28"/>
          <w:szCs w:val="28"/>
          <w:shd w:val="clear" w:color="auto" w:fill="FFFFFF"/>
        </w:rPr>
        <w:t xml:space="preserve"> Алтайскому краю;</w:t>
      </w:r>
    </w:p>
    <w:p w:rsidR="006772D4" w:rsidRDefault="002D6809">
      <w:pPr>
        <w:pStyle w:val="a8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- 8-800-100-34-34 - </w:t>
      </w:r>
      <w:r>
        <w:rPr>
          <w:sz w:val="28"/>
          <w:szCs w:val="28"/>
        </w:rPr>
        <w:t>Ведомственный центр телефонного обслуживания (ВЦТО).</w:t>
      </w:r>
    </w:p>
    <w:p w:rsidR="006772D4" w:rsidRDefault="006772D4">
      <w:pPr>
        <w:pStyle w:val="a8"/>
        <w:spacing w:after="0" w:line="240" w:lineRule="auto"/>
        <w:ind w:firstLine="850"/>
        <w:jc w:val="both"/>
        <w:rPr>
          <w:sz w:val="28"/>
          <w:szCs w:val="28"/>
        </w:rPr>
      </w:pPr>
    </w:p>
    <w:p w:rsidR="006772D4" w:rsidRDefault="002D6809">
      <w:pPr>
        <w:ind w:firstLine="0"/>
      </w:pPr>
      <w:r>
        <w:rPr>
          <w:rStyle w:val="-"/>
          <w:i/>
          <w:iCs/>
          <w:color w:val="000000"/>
          <w:sz w:val="26"/>
          <w:szCs w:val="26"/>
          <w:u w:val="none"/>
          <w:shd w:val="clear" w:color="auto" w:fill="FFFFFF"/>
        </w:rPr>
        <w:t>Материал подготовлен Кадастровой палатой по Алтайскому краю</w:t>
      </w:r>
    </w:p>
    <w:p w:rsidR="006772D4" w:rsidRDefault="002D6809">
      <w:pPr>
        <w:ind w:firstLine="0"/>
      </w:pPr>
      <w:r>
        <w:rPr>
          <w:rStyle w:val="-"/>
          <w:i/>
          <w:iCs/>
          <w:color w:val="000000"/>
          <w:sz w:val="26"/>
          <w:szCs w:val="26"/>
          <w:u w:val="none"/>
          <w:shd w:val="clear" w:color="auto" w:fill="FFFFFF"/>
        </w:rPr>
        <w:t xml:space="preserve">Контакты для СМИ: </w:t>
      </w:r>
      <w:r>
        <w:rPr>
          <w:rStyle w:val="-"/>
          <w:i/>
          <w:iCs/>
          <w:color w:val="000000"/>
          <w:sz w:val="26"/>
          <w:szCs w:val="26"/>
          <w:u w:val="none"/>
          <w:shd w:val="clear" w:color="auto" w:fill="FFFFFF"/>
        </w:rPr>
        <w:t>тел. 8 (3852) 55-76-59, доб. 7091, 7092,</w:t>
      </w:r>
    </w:p>
    <w:p w:rsidR="006772D4" w:rsidRDefault="002D6809">
      <w:pPr>
        <w:ind w:firstLine="0"/>
      </w:pPr>
      <w:r>
        <w:rPr>
          <w:rStyle w:val="-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 xml:space="preserve">адрес электронной почты: </w:t>
      </w:r>
      <w:hyperlink r:id="rId7">
        <w:r>
          <w:rPr>
            <w:i/>
            <w:iCs/>
            <w:color w:val="000000"/>
            <w:sz w:val="26"/>
            <w:szCs w:val="26"/>
            <w:shd w:val="clear" w:color="auto" w:fill="FFFFFF"/>
            <w:lang w:val="en-US" w:eastAsia="ru-RU"/>
          </w:rPr>
          <w:t>press</w:t>
        </w:r>
        <w:r>
          <w:rPr>
            <w:i/>
            <w:iCs/>
            <w:color w:val="000000"/>
            <w:sz w:val="26"/>
            <w:szCs w:val="26"/>
            <w:shd w:val="clear" w:color="auto" w:fill="FFFFFF"/>
            <w:lang w:eastAsia="ru-RU"/>
          </w:rPr>
          <w:t>@22.</w:t>
        </w:r>
        <w:proofErr w:type="spellStart"/>
        <w:r>
          <w:rPr>
            <w:i/>
            <w:iCs/>
            <w:color w:val="000000"/>
            <w:sz w:val="26"/>
            <w:szCs w:val="26"/>
            <w:shd w:val="clear" w:color="auto" w:fill="FFFFFF"/>
            <w:lang w:val="en-US" w:eastAsia="ru-RU"/>
          </w:rPr>
          <w:t>kadastr</w:t>
        </w:r>
        <w:proofErr w:type="spellEnd"/>
        <w:r>
          <w:rPr>
            <w:i/>
            <w:iCs/>
            <w:color w:val="000000"/>
            <w:sz w:val="26"/>
            <w:szCs w:val="26"/>
            <w:shd w:val="clear" w:color="auto" w:fill="FFFFFF"/>
            <w:lang w:eastAsia="ru-RU"/>
          </w:rPr>
          <w:t>.</w:t>
        </w:r>
        <w:proofErr w:type="spellStart"/>
        <w:r>
          <w:rPr>
            <w:i/>
            <w:iCs/>
            <w:color w:val="000000"/>
            <w:sz w:val="26"/>
            <w:szCs w:val="26"/>
            <w:shd w:val="clear" w:color="auto" w:fill="FFFFFF"/>
            <w:lang w:val="en-US" w:eastAsia="ru-RU"/>
          </w:rPr>
          <w:t>ru</w:t>
        </w:r>
        <w:proofErr w:type="spellEnd"/>
      </w:hyperlink>
      <w:r w:rsidRPr="00912D3F">
        <w:rPr>
          <w:rStyle w:val="-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 xml:space="preserve">. </w:t>
      </w:r>
    </w:p>
    <w:p w:rsidR="006772D4" w:rsidRDefault="002D6809">
      <w:pPr>
        <w:ind w:firstLine="0"/>
      </w:pPr>
      <w:r>
        <w:rPr>
          <w:rStyle w:val="-"/>
          <w:rFonts w:cs="Segoe UI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>Официальная страница в соц. сети: https://vk.com/kadastr22</w:t>
      </w:r>
    </w:p>
    <w:sectPr w:rsidR="006772D4">
      <w:footerReference w:type="default" r:id="rId8"/>
      <w:pgSz w:w="11906" w:h="16838"/>
      <w:pgMar w:top="1134" w:right="576" w:bottom="1134" w:left="842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09" w:rsidRDefault="002D6809">
      <w:r>
        <w:separator/>
      </w:r>
    </w:p>
  </w:endnote>
  <w:endnote w:type="continuationSeparator" w:id="0">
    <w:p w:rsidR="002D6809" w:rsidRDefault="002D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4" w:rsidRDefault="006772D4">
    <w:pPr>
      <w:pStyle w:val="a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09" w:rsidRDefault="002D6809">
      <w:r>
        <w:separator/>
      </w:r>
    </w:p>
  </w:footnote>
  <w:footnote w:type="continuationSeparator" w:id="0">
    <w:p w:rsidR="002D6809" w:rsidRDefault="002D6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D4"/>
    <w:rsid w:val="002D6809"/>
    <w:rsid w:val="006772D4"/>
    <w:rsid w:val="009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FA785-5FDE-4B61-B6F8-F6B2B1DE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ss@22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Слободянник</dc:creator>
  <dc:description/>
  <cp:lastModifiedBy>Инспектор</cp:lastModifiedBy>
  <cp:revision>2</cp:revision>
  <cp:lastPrinted>2022-12-12T15:31:00Z</cp:lastPrinted>
  <dcterms:created xsi:type="dcterms:W3CDTF">2022-12-14T07:19:00Z</dcterms:created>
  <dcterms:modified xsi:type="dcterms:W3CDTF">2022-12-14T07:19:00Z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