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F331A9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D229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4739E" w:rsidRDefault="00C4739E" w:rsidP="00C4739E">
      <w:pP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4739E" w:rsidRPr="00C4739E" w:rsidRDefault="00FD2293" w:rsidP="00C4739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Заголовок: </w:t>
      </w:r>
      <w:r w:rsidR="00C4739E" w:rsidRPr="00C4739E">
        <w:rPr>
          <w:rFonts w:ascii="Times New Roman" w:eastAsia="Calibri" w:hAnsi="Times New Roman" w:cs="Times New Roman"/>
          <w:b/>
          <w:sz w:val="28"/>
          <w:szCs w:val="28"/>
        </w:rPr>
        <w:t>актуальные вопросы государственной регистрации недвижимости: изменения в закон о регистрации недвижимости</w:t>
      </w:r>
    </w:p>
    <w:p w:rsidR="00C4739E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13.06.2023 вступил в силу Федеральный закон от 13.06.2023 № 248-ФЗ </w:t>
      </w:r>
      <w:r w:rsidRPr="00C4739E">
        <w:rPr>
          <w:rFonts w:ascii="Times New Roman" w:eastAsia="Calibri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Федерации» (далее – Закон № 248-ФЗ), которым внесены изменения в правовое регулирование учетно-регистрационной деятельности в отношении объектов недвижимости. В рамках данной статьи отмечу некоторые из них.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>Основания для возврата без рассмотрения заявления и документов, представленных для осуществления государственного кадастрового учета и государственной регистрации прав, предусмотренные статьей 25 Федерального закона от 13.07.2015 № 218-ФЗ «О государственной регистрации недвижимости» дополнены новыми пунктами.  Согласно новой редакции данной нормы документы подлежат возврату, в том числе, если: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>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настоящим Федеральным законом.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 xml:space="preserve">Следующая информация о внесенных изменениях будет особенно актуальна кадастровым инженерам. Законом № 248-ФЗ дополнен перечень случаев, при которых обжалование решения о приостановлении осуществления государственного кадастрового учета, государственного кадастрового учета и государственной регистрации прав возможно в административном порядке. После внесенных изменений в таком порядке также обжалуются решения о приостановлении, принятые государственным регистратором прав по следующим основаниям: 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>п. 22 - назначение или разрешенное использование созданного (создаваемого) объекта недвижимости не соответствует виду разрешенного использования земельного участка, на котором он создан (создается), за исключением случаев, если в соответствии с законом размещение такого объекта на данном земельном участке допускается независимо от вида его разрешенного использования;</w:t>
      </w:r>
    </w:p>
    <w:p w:rsidR="00C4739E" w:rsidRPr="00C4739E" w:rsidRDefault="00C4739E" w:rsidP="00C4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t>п. 23 - земельный участок, на котором создан (создается) объект недвижимости, предоставлен, передан собственником для целей, не предусматривающих возможность строительства (размещения) такого объекта;</w:t>
      </w:r>
    </w:p>
    <w:p w:rsidR="00C4739E" w:rsidRDefault="00C4739E" w:rsidP="00C4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9E">
        <w:rPr>
          <w:rFonts w:ascii="Times New Roman" w:eastAsia="Calibri" w:hAnsi="Times New Roman" w:cs="Times New Roman"/>
          <w:sz w:val="28"/>
          <w:szCs w:val="28"/>
        </w:rPr>
        <w:lastRenderedPageBreak/>
        <w:t>п. 53 - размеры образуемого машино-места или машино-места, которое в результате преобразования сохраняется в измененных границах, не будут соответствовать установленным органом нормативно-правового регулирования требованиям к минимально допустимым размерам машино-места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Pr="00C4739E" w:rsidRDefault="00C4739E" w:rsidP="00C473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специалист - эксперт отдела </w:t>
      </w:r>
    </w:p>
    <w:p w:rsidR="00C4739E" w:rsidRPr="00C4739E" w:rsidRDefault="00C4739E" w:rsidP="00C473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регистрации недвижимости № 2 </w:t>
      </w:r>
    </w:p>
    <w:p w:rsidR="00C4739E" w:rsidRPr="00C4739E" w:rsidRDefault="00C4739E" w:rsidP="00C473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Храмова И.С</w:t>
      </w:r>
      <w:r w:rsidRPr="00C47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9E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9E" w:rsidRPr="00FD2293" w:rsidRDefault="00C4739E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39E" w:rsidRDefault="00C4739E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D04594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94" w:rsidRDefault="00D04594">
      <w:pPr>
        <w:spacing w:after="0" w:line="240" w:lineRule="auto"/>
      </w:pPr>
      <w:r>
        <w:separator/>
      </w:r>
    </w:p>
  </w:endnote>
  <w:endnote w:type="continuationSeparator" w:id="0">
    <w:p w:rsidR="00D04594" w:rsidRDefault="00D0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94" w:rsidRDefault="00D04594">
      <w:pPr>
        <w:spacing w:after="0" w:line="240" w:lineRule="auto"/>
      </w:pPr>
      <w:r>
        <w:separator/>
      </w:r>
    </w:p>
  </w:footnote>
  <w:footnote w:type="continuationSeparator" w:id="0">
    <w:p w:rsidR="00D04594" w:rsidRDefault="00D0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A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07F7A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318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39E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04594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31A9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5</cp:revision>
  <cp:lastPrinted>2023-05-19T06:25:00Z</cp:lastPrinted>
  <dcterms:created xsi:type="dcterms:W3CDTF">2023-06-23T05:30:00Z</dcterms:created>
  <dcterms:modified xsi:type="dcterms:W3CDTF">2023-07-27T10:47:00Z</dcterms:modified>
</cp:coreProperties>
</file>