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FB" w:rsidRPr="003F50EB" w:rsidRDefault="000D7EFB" w:rsidP="000D7EFB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C95705" wp14:editId="701C2D76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FB" w:rsidRDefault="000D7EFB" w:rsidP="000D7EFB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D7EFB" w:rsidRPr="00E47A1D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0D7EFB" w:rsidRDefault="000D7EFB" w:rsidP="000D7EFB">
      <w:pPr>
        <w:jc w:val="center"/>
        <w:rPr>
          <w:rFonts w:ascii="Segoe UI" w:hAnsi="Segoe UI" w:cs="Segoe UI"/>
          <w:b/>
          <w:sz w:val="28"/>
          <w:szCs w:val="28"/>
        </w:rPr>
      </w:pPr>
      <w:r w:rsidRPr="000D7EFB">
        <w:rPr>
          <w:rFonts w:ascii="Segoe UI" w:hAnsi="Segoe UI" w:cs="Segoe UI"/>
          <w:b/>
          <w:sz w:val="28"/>
          <w:szCs w:val="28"/>
        </w:rPr>
        <w:t xml:space="preserve">Алтайский </w:t>
      </w:r>
      <w:proofErr w:type="spellStart"/>
      <w:r w:rsidRPr="000D7EFB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0D7EFB">
        <w:rPr>
          <w:rFonts w:ascii="Segoe UI" w:hAnsi="Segoe UI" w:cs="Segoe UI"/>
          <w:b/>
          <w:sz w:val="28"/>
          <w:szCs w:val="28"/>
        </w:rPr>
        <w:t xml:space="preserve"> сообщает: упрощен процесс регистрации недвижимости для застройщиков</w:t>
      </w:r>
    </w:p>
    <w:p w:rsidR="000D7EFB" w:rsidRPr="000D7EFB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D7EFB">
        <w:rPr>
          <w:rFonts w:ascii="Segoe UI" w:hAnsi="Segoe UI" w:cs="Segoe UI"/>
          <w:sz w:val="24"/>
          <w:szCs w:val="28"/>
        </w:rPr>
        <w:t>Государственная Дума приняла в третьем чтении законопроект, согласно которому застройщикам не придется самостоятельно обращаться за регистрацией прав на объект.</w:t>
      </w:r>
    </w:p>
    <w:p w:rsidR="000D7EFB" w:rsidRPr="000D7EFB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D7EFB">
        <w:rPr>
          <w:rFonts w:ascii="Segoe UI" w:hAnsi="Segoe UI" w:cs="Segoe UI"/>
          <w:sz w:val="24"/>
          <w:szCs w:val="28"/>
        </w:rPr>
        <w:t xml:space="preserve">- Согласно закону, уполномоченный орган власти будет одновременно направлять заявление о кадастровом учете и о регистрации права собственности застройщика. Теперь основанием для постановки на кадастровый учет и регистрации прав на объект недвижимости будет являться его ввод в эксплуатацию, - комментирует руководитель Управления </w:t>
      </w:r>
      <w:proofErr w:type="spellStart"/>
      <w:r w:rsidRPr="000D7EFB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0D7EFB">
        <w:rPr>
          <w:rFonts w:ascii="Segoe UI" w:hAnsi="Segoe UI" w:cs="Segoe UI"/>
          <w:sz w:val="24"/>
          <w:szCs w:val="28"/>
        </w:rPr>
        <w:t xml:space="preserve"> по Алтайскому краю Юрий Калашников.</w:t>
      </w:r>
    </w:p>
    <w:p w:rsidR="000D7EFB" w:rsidRPr="000D7EFB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D7EFB">
        <w:rPr>
          <w:rFonts w:ascii="Segoe UI" w:hAnsi="Segoe UI" w:cs="Segoe UI"/>
          <w:sz w:val="24"/>
          <w:szCs w:val="28"/>
        </w:rPr>
        <w:t>Так, орган власти будет готовить один пакет документов и для кадастрового учёта, и для государственной регистрации объекта. Застройщику потребуется получить выписку из реестра, которая подтвердит кадастровый учёт и регистрацию прав на объект. Сразу же после ввода в эксплуатацию здания будут вовлечены в гражданский и налоговый оборот.</w:t>
      </w:r>
    </w:p>
    <w:p w:rsidR="000D7EFB" w:rsidRPr="000D7EFB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D7EFB">
        <w:rPr>
          <w:rFonts w:ascii="Segoe UI" w:hAnsi="Segoe UI" w:cs="Segoe UI"/>
          <w:sz w:val="24"/>
          <w:szCs w:val="28"/>
        </w:rPr>
        <w:t>Стоит отметить, что нормы закона не будут распространяться на многоквартирные дома, которые построены жилищно-строительными кооперативами и с привлечением дольщиков, поскольку в многоквартирных домах в данном случае права возникают не на все здание, а на отдельные квартиры.</w:t>
      </w:r>
    </w:p>
    <w:p w:rsidR="000D7EFB" w:rsidRPr="000D7EFB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0D7EFB">
        <w:rPr>
          <w:rFonts w:ascii="Segoe UI" w:hAnsi="Segoe UI" w:cs="Segoe UI"/>
          <w:sz w:val="24"/>
          <w:szCs w:val="28"/>
        </w:rPr>
        <w:t>Вместе с тем, напомним, что с принятием изменений в законодательство о долевом строительстве, вступивших в силу в июле 2020 года, у застройщиков появилась возможность регистрации права собственности на объект долевого строительства без заявления участника долевого строительства.</w:t>
      </w:r>
    </w:p>
    <w:p w:rsidR="000D7EFB" w:rsidRPr="000D7EFB" w:rsidRDefault="000D7EFB" w:rsidP="000D7EFB">
      <w:pPr>
        <w:jc w:val="both"/>
      </w:pPr>
    </w:p>
    <w:p w:rsidR="000D7EFB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0D7EFB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0D7EFB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0D7EFB" w:rsidRPr="008E5497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0D7EFB" w:rsidRPr="00DB2535" w:rsidRDefault="000D7EFB" w:rsidP="000D7EFB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0D7EFB" w:rsidRPr="008E5497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D7EFB" w:rsidRDefault="000D7EFB" w:rsidP="000D7EFB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0D7EFB" w:rsidRPr="00F7171E" w:rsidRDefault="000D7EFB" w:rsidP="000D7EFB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0D7EFB" w:rsidRPr="00F7171E" w:rsidRDefault="000D7EFB" w:rsidP="000D7EFB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0D7EFB" w:rsidRDefault="000D7EFB" w:rsidP="000D7EFB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0D7EFB" w:rsidRDefault="000D7EFB" w:rsidP="000D7EFB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0D7EFB" w:rsidRDefault="000D7EFB" w:rsidP="000D7EFB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0D7EFB" w:rsidRPr="00F7171E" w:rsidRDefault="000D7EFB" w:rsidP="000D7EFB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0D7EFB" w:rsidRPr="008E5497" w:rsidRDefault="000D7EFB" w:rsidP="000D7EFB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0D7EFB" w:rsidRPr="008E5497" w:rsidRDefault="000D7EFB" w:rsidP="000D7EFB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D7EFB" w:rsidRDefault="000D7EFB" w:rsidP="000D7EFB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0D7EFB" w:rsidRDefault="000D7EFB" w:rsidP="000D7EFB">
      <w:pPr>
        <w:rPr>
          <w:rFonts w:eastAsia="Calibri"/>
        </w:rPr>
      </w:pPr>
    </w:p>
    <w:p w:rsidR="000D7EFB" w:rsidRPr="00F9124C" w:rsidRDefault="000D7EFB" w:rsidP="000D7EFB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8BEB20C" wp14:editId="36C141BD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0D7EFB" w:rsidRDefault="000D7EFB" w:rsidP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 w:rsidP="000D7EFB"/>
    <w:p w:rsidR="000D7EFB" w:rsidRDefault="000D7EFB" w:rsidP="000D7EFB"/>
    <w:p w:rsidR="000D7EFB" w:rsidRDefault="000D7EFB"/>
    <w:sectPr w:rsidR="000D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AE"/>
    <w:rsid w:val="000D7EFB"/>
    <w:rsid w:val="002279AE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7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7EFB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7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7EFB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2021-12-03T02:04:00Z</dcterms:created>
  <dcterms:modified xsi:type="dcterms:W3CDTF">2021-12-03T02:07:00Z</dcterms:modified>
</cp:coreProperties>
</file>