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A26F16" w:rsidRDefault="00A26F16">
      <w:pPr>
        <w:pStyle w:val="af9"/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C63967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C63967">
        <w:rPr>
          <w:rFonts w:ascii="Times New Roman" w:hAnsi="Times New Roman" w:cs="Times New Roman"/>
          <w:bCs/>
          <w:sz w:val="28"/>
          <w:szCs w:val="28"/>
        </w:rPr>
        <w:t>1</w:t>
      </w:r>
      <w:r w:rsidR="00E4274E">
        <w:rPr>
          <w:rFonts w:ascii="Times New Roman" w:hAnsi="Times New Roman" w:cs="Times New Roman"/>
          <w:bCs/>
          <w:sz w:val="28"/>
          <w:szCs w:val="28"/>
        </w:rPr>
        <w:t>4</w:t>
      </w:r>
      <w:r w:rsidRPr="00C63967">
        <w:rPr>
          <w:rFonts w:ascii="Times New Roman" w:hAnsi="Times New Roman" w:cs="Times New Roman"/>
          <w:bCs/>
          <w:sz w:val="28"/>
          <w:szCs w:val="28"/>
        </w:rPr>
        <w:t>.0</w:t>
      </w:r>
      <w:r w:rsidR="00C55895">
        <w:rPr>
          <w:rFonts w:ascii="Times New Roman" w:hAnsi="Times New Roman" w:cs="Times New Roman"/>
          <w:bCs/>
          <w:sz w:val="28"/>
          <w:szCs w:val="28"/>
        </w:rPr>
        <w:t>7</w:t>
      </w:r>
      <w:r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F14018" w:rsidRDefault="00F14018" w:rsidP="00B652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4274E" w:rsidRPr="00E4274E" w:rsidRDefault="00E4274E" w:rsidP="00E4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Более 8,5 тысяч жителей Алтайского края официально оформили </w:t>
      </w:r>
    </w:p>
    <w:p w:rsidR="00E4274E" w:rsidRPr="00E4274E" w:rsidRDefault="00E4274E" w:rsidP="00E4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возникшие ранее права на недвижимость с момента действия </w:t>
      </w:r>
    </w:p>
    <w:p w:rsidR="00E4274E" w:rsidRPr="00E4274E" w:rsidRDefault="00E4274E" w:rsidP="00E4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Федерального закона № 518-ФЗ </w:t>
      </w:r>
    </w:p>
    <w:p w:rsidR="00E4274E" w:rsidRPr="00E4274E" w:rsidRDefault="00E4274E" w:rsidP="00E42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74E" w:rsidRPr="00E4274E" w:rsidRDefault="00E4274E" w:rsidP="002343F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момента вступления в силу Федерального закона № 518-ФЗ «О внесении изменений в отдельные законодательные акты Российской Федерации» прошел один год. О значимости и порядке выявления правообладателей ранее учтенных объектов недвижимости рассказывает Елена Бандурова, за</w:t>
      </w:r>
      <w:bookmarkStart w:id="0" w:name="_GoBack"/>
      <w:bookmarkEnd w:id="0"/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меститель руководителя алтайского Росреестра.</w:t>
      </w:r>
    </w:p>
    <w:p w:rsidR="00E4274E" w:rsidRPr="00E4274E" w:rsidRDefault="00E4274E" w:rsidP="002343FA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4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«Ранее учтенными считаются объекты недвижимости,  т</w:t>
      </w: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ехнический или государственный учет которых был осуществлен до дня вступления в силу Федерального </w:t>
      </w:r>
      <w:hyperlink r:id="rId10" w:history="1">
        <w:r w:rsidRPr="00E427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июля 2007 года № 221-ФЗ «О государственном кадастре недвижимости. Так как до 01.03.2008 кадастровый учет и регистрация права собственности осуществлялись разными ведомствами, права на ряд объектов по тем или иным причинам остались не зарегистрированными. </w:t>
      </w:r>
    </w:p>
    <w:p w:rsidR="00E4274E" w:rsidRPr="00E4274E" w:rsidRDefault="00E4274E" w:rsidP="002343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июля 2022 года на Алтае таких объектов еще много, - комментирует Елена Бандурова. Принятый в прошлом году закон № 518-ФЗ наделяет органы местного самоуправления полномочиями по установлению собственников квартир, зданий, земельных участков и иных объектов недвижимости с целью внесения сведений о выявленных правообладателях в Единый государственный реестр недвижимости (ЕГРН). </w:t>
      </w:r>
    </w:p>
    <w:p w:rsidR="00E4274E" w:rsidRPr="00E4274E" w:rsidRDefault="00E4274E" w:rsidP="002343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«Значимость этой работы трудно недооценить, - продолжает Елена Бандурова, - здесь и вопросы точности сведений ЕГРН, и возможность пополнения налогового бюджета, и даже защита жизни и здоровья граждан, ведь часть неучтенных объектов возводилась самовольно, в том числе с грубыми нарушениями. Кроме того, фактические владельцы ранее учтенных объектов без прав, не могут ими распоряжаться - продать, подарить или завещать. Внесение в ЕГРН записи о правообладателе и дополнительных сведений о нем, таких как адрес электронной почты, почтовый адрес и т.д., позволит органу регистрации прав оперативно направлять в адрес собственника различные уведомления, а также обеспечить согласование с правообладателями земельных участков местоположение границ смежных земельных участков во избежание возникновения земельных споров. </w:t>
      </w:r>
      <w:proofErr w:type="gramStart"/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Уверена</w:t>
      </w:r>
      <w:proofErr w:type="gramEnd"/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 № 518-ФЗ своевременен и очень важен для широкого круга наших граждан. </w:t>
      </w:r>
    </w:p>
    <w:p w:rsidR="00E4274E" w:rsidRPr="00E4274E" w:rsidRDefault="00E4274E" w:rsidP="002343F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Добавлю, удостовериться в полноте данных на объекты, находящиеся в вашей собственности, можно в Личном кабинете </w:t>
      </w:r>
      <w:proofErr w:type="spellStart"/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E427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https://rosrestr.</w:t>
        </w:r>
        <w:proofErr w:type="spellStart"/>
        <w:r w:rsidRPr="00E427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E427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427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E427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r w:rsidRPr="00E42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зарегистрировать свое ранее возникшее право можно и</w:t>
      </w: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самостоятельно. </w:t>
      </w: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достаточно обратиться с соответствующим заявлением в МФЦ, приложив паспорт и правоустанавливающие документы на объект недвижимости». </w:t>
      </w:r>
    </w:p>
    <w:p w:rsidR="00E4274E" w:rsidRPr="00E4274E" w:rsidRDefault="00E4274E" w:rsidP="002343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74E" w:rsidRPr="00E4274E" w:rsidRDefault="00E4274E" w:rsidP="00E42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Обратите внимание, Госпошлина за государственную регистрацию права, возникшего до 31.01.1998, не взимается</w:t>
      </w: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A10" w:rsidRDefault="00D73A10" w:rsidP="00D73A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</w:t>
      </w:r>
      <w:r w:rsidR="00C55895">
        <w:rPr>
          <w:sz w:val="20"/>
          <w:szCs w:val="20"/>
          <w:shd w:val="clear" w:color="auto" w:fill="FFFFFF"/>
        </w:rPr>
        <w:t xml:space="preserve"> (3852) 29 17 44</w:t>
      </w:r>
      <w:r w:rsidR="004169E6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5097</w:t>
      </w:r>
    </w:p>
    <w:p w:rsidR="00A73A68" w:rsidRPr="000E7433" w:rsidRDefault="003C1618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2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3C1618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3" w:history="1"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gov.ru</w:t>
        </w:r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18" w:rsidRDefault="003C1618">
      <w:pPr>
        <w:spacing w:after="0" w:line="240" w:lineRule="auto"/>
      </w:pPr>
      <w:r>
        <w:separator/>
      </w:r>
    </w:p>
  </w:endnote>
  <w:endnote w:type="continuationSeparator" w:id="0">
    <w:p w:rsidR="003C1618" w:rsidRDefault="003C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18" w:rsidRDefault="003C1618">
      <w:pPr>
        <w:spacing w:after="0" w:line="240" w:lineRule="auto"/>
      </w:pPr>
      <w:r>
        <w:separator/>
      </w:r>
    </w:p>
  </w:footnote>
  <w:footnote w:type="continuationSeparator" w:id="0">
    <w:p w:rsidR="003C1618" w:rsidRDefault="003C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3FA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97A7B"/>
    <w:rsid w:val="002343FA"/>
    <w:rsid w:val="002D0027"/>
    <w:rsid w:val="003A2E25"/>
    <w:rsid w:val="003C1618"/>
    <w:rsid w:val="004169E6"/>
    <w:rsid w:val="0048172E"/>
    <w:rsid w:val="005C36CD"/>
    <w:rsid w:val="005D4C1E"/>
    <w:rsid w:val="0063746D"/>
    <w:rsid w:val="00641D60"/>
    <w:rsid w:val="00732A6D"/>
    <w:rsid w:val="00777C49"/>
    <w:rsid w:val="008058C0"/>
    <w:rsid w:val="009C7FCA"/>
    <w:rsid w:val="009F0C08"/>
    <w:rsid w:val="00A26F16"/>
    <w:rsid w:val="00A73A68"/>
    <w:rsid w:val="00B25EB3"/>
    <w:rsid w:val="00B42CBF"/>
    <w:rsid w:val="00B65212"/>
    <w:rsid w:val="00C55895"/>
    <w:rsid w:val="00C63967"/>
    <w:rsid w:val="00D73A10"/>
    <w:rsid w:val="00DB2461"/>
    <w:rsid w:val="00DB44C8"/>
    <w:rsid w:val="00E4274E"/>
    <w:rsid w:val="00E73DFA"/>
    <w:rsid w:val="00F14018"/>
    <w:rsid w:val="00F60870"/>
    <w:rsid w:val="00F73F78"/>
    <w:rsid w:val="00FB1235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osreestr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22press_rosreestr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str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DA5F064B2D66F5D5B7ED0AF344FBF83960057A5834A53D15C6364655F9330E6CCFCC011697696FAF049A84E1Ad2pA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3</cp:revision>
  <dcterms:created xsi:type="dcterms:W3CDTF">2022-07-14T09:40:00Z</dcterms:created>
  <dcterms:modified xsi:type="dcterms:W3CDTF">2022-07-14T09:57:00Z</dcterms:modified>
</cp:coreProperties>
</file>