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5" w:type="dxa"/>
        <w:tblLayout w:type="fixed"/>
        <w:tblLook w:val="0400" w:firstRow="0" w:lastRow="0" w:firstColumn="0" w:lastColumn="0" w:noHBand="0" w:noVBand="1"/>
      </w:tblPr>
      <w:tblGrid>
        <w:gridCol w:w="7575"/>
        <w:gridCol w:w="1620"/>
      </w:tblGrid>
      <w:tr w:rsidR="009F5AF1" w:rsidTr="009F5AF1">
        <w:tc>
          <w:tcPr>
            <w:tcW w:w="7575" w:type="dxa"/>
            <w:hideMark/>
          </w:tcPr>
          <w:p w:rsidR="009F5AF1" w:rsidRDefault="009F5AF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B308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B308C"/>
                <w:sz w:val="24"/>
                <w:szCs w:val="24"/>
              </w:rPr>
              <w:t>ПРЕСС-РЕЛИЗ</w:t>
            </w:r>
          </w:p>
          <w:p w:rsidR="009F5AF1" w:rsidRDefault="00DC45E3" w:rsidP="00DC45E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>18</w:t>
            </w:r>
            <w:r w:rsidR="009F5AF1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>апреля 2022</w:t>
            </w:r>
            <w:r w:rsidR="009F5AF1">
              <w:rPr>
                <w:rFonts w:ascii="Times New Roman" w:eastAsia="Times New Roman" w:hAnsi="Times New Roman" w:cs="Times New Roman"/>
                <w:color w:val="0B308C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F5AF1" w:rsidRDefault="009F5AF1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638175" cy="619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AF1" w:rsidTr="009F5AF1">
        <w:trPr>
          <w:trHeight w:val="301"/>
        </w:trPr>
        <w:tc>
          <w:tcPr>
            <w:tcW w:w="9195" w:type="dxa"/>
            <w:gridSpan w:val="2"/>
            <w:hideMark/>
          </w:tcPr>
          <w:p w:rsidR="009F5AF1" w:rsidRDefault="009F5AF1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-7620</wp:posOffset>
                      </wp:positionV>
                      <wp:extent cx="4506595" cy="25400"/>
                      <wp:effectExtent l="0" t="0" r="27305" b="31750"/>
                      <wp:wrapNone/>
                      <wp:docPr id="51" name="Прямая со стрелко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4506595" cy="2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B308C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A6B9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1" o:spid="_x0000_s1026" type="#_x0000_t32" style="position:absolute;margin-left:-5pt;margin-top:-.6pt;width:354.85pt;height:2pt;rotation:18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" strokecolor="#0b308c" strokeweight="2pt"/>
                  </w:pict>
                </mc:Fallback>
              </mc:AlternateContent>
            </w:r>
          </w:p>
        </w:tc>
      </w:tr>
    </w:tbl>
    <w:p w:rsidR="00DC45E3" w:rsidRDefault="00DC45E3" w:rsidP="009F5AF1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5E3">
        <w:rPr>
          <w:rFonts w:ascii="Times New Roman" w:eastAsia="Times New Roman" w:hAnsi="Times New Roman" w:cs="Times New Roman"/>
          <w:b/>
          <w:sz w:val="28"/>
          <w:szCs w:val="28"/>
        </w:rPr>
        <w:t>Почтовики Алтайского края готовы к весенним паводкам</w:t>
      </w:r>
    </w:p>
    <w:p w:rsidR="00DC45E3" w:rsidRDefault="00DC45E3" w:rsidP="00DC45E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972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прогнозам МЧС с апреля по июнь в Алтайском крае возможно подтопление до 83 населённых пунктов в 23 районах. В зоне риска сотни жилых домов и несколько десятков объектов инфраструктуры, в том числе и 93 почтовых отделения.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Подразделения Почты России в регионе подготовились к возможным паводкам, чтобы вся почтовая инфраструктура работала без сбоев.</w:t>
      </w:r>
    </w:p>
    <w:p w:rsidR="00DC45E3" w:rsidRDefault="00DC45E3" w:rsidP="00DC45E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В Алтайском крае есть риск размыва автомобильных дорог и мостов из-за подъёма грунтовых вод и таяния снега. В результате может быть нарушено сообщение со столицей региона и семью районами: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Шипуновским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Поспелихинским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Краснощековским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-Пристанским,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Шелаболихинским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Солтонским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Бийским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Для перевозки почтовых отправлений в отрезанные водой города и села Почта будет использовать водный и автомобильный транспорт повышенной проходимости, при этом вся корреспонденция будет доставляться в специальной упаковке, чтобы обеспечить сохранность почтовых отправлений. Также для жителей этих районов почтовики создали в отделениях связи дополнительный запас продуктов питания и необходимых товаров. Кроме того, по согласованию с отделением пенсионного фонда РФ по Алтайскому краю, живущим в зоне риска людям будут досрочно доставлены пенсии и социальные выплаты.</w:t>
      </w:r>
    </w:p>
    <w:p w:rsidR="00DC45E3" w:rsidRDefault="00DC45E3" w:rsidP="00DC45E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необходимости почтовые отделения будут переноситься в пункты временного размещения, утверждённых администрацией региона. Сотрудники Почты также прошли инструктаж и приняли участие в тренировке на случай экстренной эвакуации при угрозе подтоплений.</w:t>
      </w:r>
    </w:p>
    <w:p w:rsidR="00DC45E3" w:rsidRDefault="00DC45E3" w:rsidP="00DC45E3">
      <w:pPr>
        <w:spacing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DC45E3" w:rsidRDefault="00DC45E3" w:rsidP="00DC45E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Информационная справка:</w:t>
      </w:r>
    </w:p>
    <w:p w:rsidR="00DC45E3" w:rsidRDefault="00DC45E3" w:rsidP="00DC45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В состав УФПС Алтайского края «АО Почты России» входят 14 почтамтов и автобаза, 1056 почтовых отделений (877– в сельской местности). На территории Алтайского края проложено 427 почтовых маршрутов общей протяженностью 82 284,7 км. В филиале работает более 6 000 сотрудников. Ежегодно почтовые работники филиала принимают, обрабатывают и доставляют более 15 млн писем, 700 000 посылок, 1 млн денежных переводов.</w:t>
      </w:r>
      <w:r>
        <w:rPr>
          <w:rFonts w:ascii="Times New Roman" w:eastAsia="Times New Roman" w:hAnsi="Times New Roman" w:cs="Times New Roman"/>
          <w:i/>
          <w:color w:val="000000"/>
          <w:highlight w:val="white"/>
        </w:rPr>
        <w:t xml:space="preserve"> УФПС Алтайского края является одним из крупнейших предприятий Сибирского региона.</w:t>
      </w:r>
    </w:p>
    <w:p w:rsidR="009F5AF1" w:rsidRDefault="009F5AF1" w:rsidP="009F5AF1">
      <w:pPr>
        <w:spacing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114481" w:rsidRDefault="00846870">
      <w:bookmarkStart w:id="1" w:name="_GoBack"/>
      <w:bookmarkEnd w:id="1"/>
    </w:p>
    <w:sectPr w:rsidR="001144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70" w:rsidRDefault="00846870" w:rsidP="009F5AF1">
      <w:pPr>
        <w:spacing w:after="0" w:line="240" w:lineRule="auto"/>
      </w:pPr>
      <w:r>
        <w:separator/>
      </w:r>
    </w:p>
  </w:endnote>
  <w:endnote w:type="continuationSeparator" w:id="0">
    <w:p w:rsidR="00846870" w:rsidRDefault="00846870" w:rsidP="009F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AF1" w:rsidRPr="009F5AF1" w:rsidRDefault="009F5AF1" w:rsidP="009F5AF1">
    <w:pPr>
      <w:pBdr>
        <w:top w:val="nil"/>
        <w:left w:val="nil"/>
        <w:bottom w:val="nil"/>
        <w:right w:val="nil"/>
        <w:between w:val="nil"/>
      </w:pBdr>
      <w:spacing w:after="0" w:line="288" w:lineRule="auto"/>
      <w:rPr>
        <w:rFonts w:ascii="Arial" w:eastAsia="Arial" w:hAnsi="Arial" w:cs="Arial"/>
        <w:color w:val="000000"/>
        <w:sz w:val="18"/>
        <w:szCs w:val="18"/>
      </w:rPr>
    </w:pPr>
    <w:r w:rsidRPr="009F5AF1">
      <w:rPr>
        <w:rFonts w:ascii="Arial" w:eastAsia="Arial" w:hAnsi="Arial" w:cs="Arial"/>
        <w:color w:val="000000"/>
        <w:sz w:val="18"/>
        <w:szCs w:val="18"/>
      </w:rPr>
      <w:t>Пресс-служба</w:t>
    </w:r>
  </w:p>
  <w:p w:rsidR="009F5AF1" w:rsidRPr="009F5AF1" w:rsidRDefault="009F5AF1" w:rsidP="009F5AF1">
    <w:pPr>
      <w:pBdr>
        <w:top w:val="nil"/>
        <w:left w:val="nil"/>
        <w:bottom w:val="nil"/>
        <w:right w:val="nil"/>
        <w:between w:val="nil"/>
      </w:pBdr>
      <w:spacing w:after="0" w:line="288" w:lineRule="auto"/>
      <w:rPr>
        <w:rFonts w:ascii="Arial" w:eastAsia="Arial" w:hAnsi="Arial" w:cs="Arial"/>
        <w:color w:val="000000"/>
        <w:sz w:val="18"/>
        <w:szCs w:val="18"/>
      </w:rPr>
    </w:pPr>
    <w:r w:rsidRPr="009F5AF1">
      <w:rPr>
        <w:rFonts w:ascii="Arial" w:eastAsia="Arial" w:hAnsi="Arial" w:cs="Arial"/>
        <w:color w:val="000000"/>
        <w:sz w:val="18"/>
        <w:szCs w:val="18"/>
      </w:rPr>
      <w:t>УФПС Алтайского края АО «Почта России»</w:t>
    </w:r>
  </w:p>
  <w:p w:rsidR="009F5AF1" w:rsidRPr="009F5AF1" w:rsidRDefault="009F5AF1" w:rsidP="009F5AF1">
    <w:pPr>
      <w:pBdr>
        <w:top w:val="nil"/>
        <w:left w:val="nil"/>
        <w:bottom w:val="nil"/>
        <w:right w:val="nil"/>
        <w:between w:val="nil"/>
      </w:pBdr>
      <w:spacing w:after="0" w:line="288" w:lineRule="auto"/>
      <w:rPr>
        <w:rFonts w:ascii="Arial" w:eastAsia="Arial" w:hAnsi="Arial" w:cs="Arial"/>
        <w:color w:val="000000"/>
        <w:sz w:val="18"/>
        <w:szCs w:val="18"/>
      </w:rPr>
    </w:pPr>
    <w:r w:rsidRPr="009F5AF1">
      <w:rPr>
        <w:rFonts w:ascii="Arial" w:eastAsia="Arial" w:hAnsi="Arial" w:cs="Arial"/>
        <w:color w:val="000000"/>
        <w:sz w:val="18"/>
        <w:szCs w:val="18"/>
      </w:rPr>
      <w:t>тел. 89</w:t>
    </w:r>
    <w:r>
      <w:rPr>
        <w:rFonts w:ascii="Arial" w:eastAsia="Arial" w:hAnsi="Arial" w:cs="Arial"/>
        <w:color w:val="000000"/>
        <w:sz w:val="18"/>
        <w:szCs w:val="18"/>
      </w:rPr>
      <w:t>132460595</w:t>
    </w:r>
  </w:p>
  <w:p w:rsidR="009F5AF1" w:rsidRDefault="009F5AF1">
    <w:pPr>
      <w:pStyle w:val="a5"/>
    </w:pPr>
    <w:r w:rsidRPr="009F5AF1">
      <w:rPr>
        <w:rFonts w:ascii="Arial" w:eastAsia="Arial" w:hAnsi="Arial" w:cs="Arial"/>
        <w:color w:val="000000"/>
        <w:sz w:val="18"/>
        <w:szCs w:val="18"/>
      </w:rPr>
      <w:t>Daria.Ilchakova@russianpost.ru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70" w:rsidRDefault="00846870" w:rsidP="009F5AF1">
      <w:pPr>
        <w:spacing w:after="0" w:line="240" w:lineRule="auto"/>
      </w:pPr>
      <w:r>
        <w:separator/>
      </w:r>
    </w:p>
  </w:footnote>
  <w:footnote w:type="continuationSeparator" w:id="0">
    <w:p w:rsidR="00846870" w:rsidRDefault="00846870" w:rsidP="009F5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0D"/>
    <w:rsid w:val="00071A9E"/>
    <w:rsid w:val="00253BAB"/>
    <w:rsid w:val="0047410D"/>
    <w:rsid w:val="00846870"/>
    <w:rsid w:val="008710F7"/>
    <w:rsid w:val="009F5AF1"/>
    <w:rsid w:val="00A2086A"/>
    <w:rsid w:val="00A86A15"/>
    <w:rsid w:val="00DC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0C1E"/>
  <w15:chartTrackingRefBased/>
  <w15:docId w15:val="{C081E530-B291-4E87-9868-BABFBFED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F1"/>
    <w:pPr>
      <w:spacing w:line="256" w:lineRule="auto"/>
    </w:pPr>
    <w:rPr>
      <w:rFonts w:ascii="Calibri" w:eastAsia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AF1"/>
    <w:rPr>
      <w:rFonts w:ascii="Calibri" w:eastAsia="Calibri" w:hAnsi="Calibri" w:cs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9F5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AF1"/>
    <w:rPr>
      <w:rFonts w:ascii="Calibri" w:eastAsia="Calibri" w:hAnsi="Calibri" w:cs="Calibri"/>
      <w:sz w:val="22"/>
      <w:szCs w:val="22"/>
      <w:lang w:eastAsia="ru-RU"/>
    </w:rPr>
  </w:style>
  <w:style w:type="paragraph" w:styleId="a7">
    <w:name w:val="No Spacing"/>
    <w:uiPriority w:val="1"/>
    <w:qFormat/>
    <w:rsid w:val="00071A9E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Ильчакова Дарья Игоревна</dc:creator>
  <cp:keywords/>
  <dc:description/>
  <cp:lastModifiedBy>Ильчакова Дарья Игоревна</cp:lastModifiedBy>
  <cp:revision>2</cp:revision>
  <dcterms:created xsi:type="dcterms:W3CDTF">2022-04-18T03:28:00Z</dcterms:created>
  <dcterms:modified xsi:type="dcterms:W3CDTF">2022-04-18T03:28:00Z</dcterms:modified>
</cp:coreProperties>
</file>