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E06866" w14:paraId="4362E42A" w14:textId="77777777" w:rsidTr="007B3655">
        <w:tc>
          <w:tcPr>
            <w:tcW w:w="6849" w:type="dxa"/>
            <w:shd w:val="clear" w:color="auto" w:fill="auto"/>
          </w:tcPr>
          <w:p w14:paraId="69498CDD" w14:textId="77777777" w:rsidR="00E06866" w:rsidRDefault="00E06866" w:rsidP="007B3655">
            <w:pPr>
              <w:rPr>
                <w:rFonts w:ascii="Arial" w:eastAsia="Arial" w:hAnsi="Arial" w:cs="Arial"/>
                <w:b/>
                <w:color w:val="0B308C"/>
              </w:rPr>
            </w:pPr>
            <w:r>
              <w:rPr>
                <w:rFonts w:ascii="Arial" w:eastAsia="Arial" w:hAnsi="Arial" w:cs="Arial"/>
                <w:b/>
                <w:color w:val="0B308C"/>
              </w:rPr>
              <w:t>ПРЕСС-РЕЛИЗ</w:t>
            </w:r>
          </w:p>
          <w:p w14:paraId="45ADEBF4" w14:textId="13BC18FB" w:rsidR="00E06866" w:rsidRDefault="00257E69" w:rsidP="007B3655">
            <w:pPr>
              <w:rPr>
                <w:rFonts w:ascii="Arial" w:eastAsia="Arial" w:hAnsi="Arial" w:cs="Arial"/>
                <w:color w:val="0B308C"/>
              </w:rPr>
            </w:pPr>
            <w:r>
              <w:rPr>
                <w:rFonts w:ascii="Arial" w:eastAsia="Arial" w:hAnsi="Arial" w:cs="Arial"/>
                <w:color w:val="0B308C"/>
              </w:rPr>
              <w:t>8</w:t>
            </w:r>
            <w:bookmarkStart w:id="0" w:name="_GoBack"/>
            <w:bookmarkEnd w:id="0"/>
            <w:r w:rsidR="00E06866">
              <w:rPr>
                <w:rFonts w:ascii="Arial" w:eastAsia="Arial" w:hAnsi="Arial" w:cs="Arial"/>
                <w:color w:val="0B308C"/>
              </w:rPr>
              <w:t xml:space="preserve"> </w:t>
            </w:r>
            <w:r w:rsidR="00730AEA">
              <w:rPr>
                <w:rFonts w:ascii="Arial" w:eastAsia="Arial" w:hAnsi="Arial" w:cs="Arial"/>
                <w:color w:val="0B308C"/>
              </w:rPr>
              <w:t>июня</w:t>
            </w:r>
            <w:r w:rsidR="00E06866">
              <w:rPr>
                <w:rFonts w:ascii="Arial" w:eastAsia="Arial" w:hAnsi="Arial" w:cs="Arial"/>
                <w:color w:val="0B308C"/>
              </w:rPr>
              <w:t xml:space="preserve"> 2021</w:t>
            </w:r>
          </w:p>
          <w:p w14:paraId="3C41B82C" w14:textId="77777777" w:rsidR="00E06866" w:rsidRDefault="00E06866" w:rsidP="007B3655">
            <w:pPr>
              <w:rPr>
                <w:rFonts w:ascii="Arial" w:eastAsia="Arial" w:hAnsi="Arial" w:cs="Arial"/>
                <w:color w:val="0B308C"/>
              </w:rPr>
            </w:pPr>
          </w:p>
          <w:p w14:paraId="4043433B" w14:textId="77777777" w:rsidR="00E06866" w:rsidRPr="00D73E0F" w:rsidRDefault="00E06866" w:rsidP="007B365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F7700B4" w14:textId="77777777" w:rsidR="00E06866" w:rsidRDefault="00E06866" w:rsidP="007B3655">
            <w:pPr>
              <w:spacing w:before="120" w:after="120" w:line="288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hidden="0" allowOverlap="1" wp14:anchorId="1167AB79" wp14:editId="5129F076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6866" w14:paraId="4E90505C" w14:textId="77777777" w:rsidTr="007B365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43D7F2F4" w14:textId="77777777" w:rsidR="00E06866" w:rsidRDefault="00E06866" w:rsidP="007B3655">
            <w:pPr>
              <w:spacing w:before="120" w:after="120" w:line="288" w:lineRule="auto"/>
              <w:rPr>
                <w:b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50FABEDA" wp14:editId="3E787ED2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834D2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37DE615A" w14:textId="77777777" w:rsidR="00E06866" w:rsidRDefault="00E06866" w:rsidP="00D95E9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96D6FB" w14:textId="304D994E" w:rsidR="00953E2D" w:rsidRPr="002B539B" w:rsidRDefault="003E4EAB" w:rsidP="002B539B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E4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Ozon</w:t>
      </w:r>
      <w:proofErr w:type="spellEnd"/>
      <w:r w:rsidRPr="003E4E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Почта России ускорят доставку и создадут дополнительные сервисы для предпринимателей страны</w:t>
      </w:r>
    </w:p>
    <w:p w14:paraId="4CC2EE94" w14:textId="5BBA6491" w:rsidR="003E4EAB" w:rsidRPr="003E4EAB" w:rsidRDefault="003E4EAB" w:rsidP="003E4EAB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EAB">
        <w:rPr>
          <w:rFonts w:ascii="Times New Roman" w:hAnsi="Times New Roman" w:cs="Times New Roman"/>
          <w:color w:val="000000" w:themeColor="text1"/>
        </w:rPr>
        <w:t xml:space="preserve">Стороны подписали меморандум о долгосрочном сотрудничестве в области электронной коммерции. Документ подписали генеральный директор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Ozon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Александр Шульгин и генеральный директор Почты России Максим Акимов в рамках Петербургского международного экономическо</w:t>
      </w:r>
      <w:r>
        <w:rPr>
          <w:rFonts w:ascii="Times New Roman" w:hAnsi="Times New Roman" w:cs="Times New Roman"/>
          <w:color w:val="000000" w:themeColor="text1"/>
        </w:rPr>
        <w:t>го форума.</w:t>
      </w:r>
    </w:p>
    <w:p w14:paraId="692F060D" w14:textId="68E6D993" w:rsidR="003E4EAB" w:rsidRPr="003E4EAB" w:rsidRDefault="003E4EAB" w:rsidP="003E4EAB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EAB">
        <w:rPr>
          <w:rFonts w:ascii="Times New Roman" w:hAnsi="Times New Roman" w:cs="Times New Roman"/>
          <w:color w:val="000000" w:themeColor="text1"/>
        </w:rPr>
        <w:t xml:space="preserve">Партнёрство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Ozon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и национального почтового оператора в первую очередь поможет дать еще больше сервисов продавцам </w:t>
      </w:r>
      <w:proofErr w:type="spellStart"/>
      <w:r>
        <w:rPr>
          <w:rFonts w:ascii="Times New Roman" w:hAnsi="Times New Roman" w:cs="Times New Roman"/>
          <w:color w:val="000000" w:themeColor="text1"/>
        </w:rPr>
        <w:t>маркетплейса</w:t>
      </w:r>
      <w:proofErr w:type="spellEnd"/>
      <w:r>
        <w:rPr>
          <w:rFonts w:ascii="Times New Roman" w:hAnsi="Times New Roman" w:cs="Times New Roman"/>
          <w:color w:val="000000" w:themeColor="text1"/>
        </w:rPr>
        <w:t>. С начала 2021 г.</w:t>
      </w:r>
      <w:r w:rsidRPr="003E4E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Ozon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активно развивает новую модель логистики, когда площадка работает как витрина, а доставка осуществляется силами сторонних операторов логистики. Для предпринимателей, предпочитающих такую механику работы, Почта России введёт специальные сниженные тарифы. Также такие продавцы получат отдел</w:t>
      </w:r>
      <w:r>
        <w:rPr>
          <w:rFonts w:ascii="Times New Roman" w:hAnsi="Times New Roman" w:cs="Times New Roman"/>
          <w:color w:val="000000" w:themeColor="text1"/>
        </w:rPr>
        <w:t xml:space="preserve">ьную линию поддержки от Почты. </w:t>
      </w:r>
    </w:p>
    <w:p w14:paraId="6A212C9A" w14:textId="59353C52" w:rsidR="003E4EAB" w:rsidRPr="003E4EAB" w:rsidRDefault="003E4EAB" w:rsidP="003E4EAB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EAB">
        <w:rPr>
          <w:rFonts w:ascii="Times New Roman" w:hAnsi="Times New Roman" w:cs="Times New Roman"/>
          <w:color w:val="000000" w:themeColor="text1"/>
        </w:rPr>
        <w:t xml:space="preserve">Кроме того, стороны будут активно сотрудничать для привлечения и поддержки продавцов на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маркетплейсе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>, прежде всего в отдаленных регионах. Также запланировано расширение сотрудн</w:t>
      </w:r>
      <w:r>
        <w:rPr>
          <w:rFonts w:ascii="Times New Roman" w:hAnsi="Times New Roman" w:cs="Times New Roman"/>
          <w:color w:val="000000" w:themeColor="text1"/>
        </w:rPr>
        <w:t>ичества по курьерской доставке.</w:t>
      </w:r>
      <w:r w:rsidRPr="003E4EAB">
        <w:rPr>
          <w:rFonts w:ascii="Times New Roman" w:hAnsi="Times New Roman" w:cs="Times New Roman"/>
          <w:color w:val="000000" w:themeColor="text1"/>
        </w:rPr>
        <w:t xml:space="preserve"> Курьеры Почты России будут доставлять заказы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Ozon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из почтовых отделений на дом покупате</w:t>
      </w:r>
      <w:r>
        <w:rPr>
          <w:rFonts w:ascii="Times New Roman" w:hAnsi="Times New Roman" w:cs="Times New Roman"/>
          <w:color w:val="000000" w:themeColor="text1"/>
        </w:rPr>
        <w:t xml:space="preserve">лям.  </w:t>
      </w:r>
    </w:p>
    <w:p w14:paraId="75013241" w14:textId="13F06E3E" w:rsidR="003E4EAB" w:rsidRPr="003E4EAB" w:rsidRDefault="003E4EAB" w:rsidP="003E4EAB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EAB">
        <w:rPr>
          <w:rFonts w:ascii="Times New Roman" w:hAnsi="Times New Roman" w:cs="Times New Roman"/>
          <w:color w:val="000000" w:themeColor="text1"/>
        </w:rPr>
        <w:t xml:space="preserve">Эти и другие меры позволят значительно увеличить количество доставок Почтой от продавцов </w:t>
      </w:r>
      <w:proofErr w:type="spellStart"/>
      <w:r>
        <w:rPr>
          <w:rFonts w:ascii="Times New Roman" w:hAnsi="Times New Roman" w:cs="Times New Roman"/>
          <w:color w:val="000000" w:themeColor="text1"/>
        </w:rPr>
        <w:t>Ozon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по России и в страны СНГ. </w:t>
      </w:r>
    </w:p>
    <w:p w14:paraId="5DC7AC28" w14:textId="04D0225B" w:rsidR="003E4EAB" w:rsidRPr="003E4EAB" w:rsidRDefault="003E4EAB" w:rsidP="003E4EAB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3E4EAB">
        <w:rPr>
          <w:rFonts w:ascii="Times New Roman" w:hAnsi="Times New Roman" w:cs="Times New Roman"/>
          <w:color w:val="000000" w:themeColor="text1"/>
        </w:rPr>
        <w:t xml:space="preserve">Все больше продавцов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маркетплейсов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переходят на модель, при которой продавцы/интернет-магазины сами доставляют заказы до покупателей. И нам важно поддержать их и создать максимально простые и комфортные условия для сдачи и доставки товаров. Мы надеемся, что меморандум с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Ozon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не только сделает доставку для продавцов более доступной, но и будет стимулировать российский экспорт</w:t>
      </w:r>
      <w:r>
        <w:rPr>
          <w:rFonts w:ascii="Times New Roman" w:hAnsi="Times New Roman" w:cs="Times New Roman"/>
          <w:color w:val="000000" w:themeColor="text1"/>
        </w:rPr>
        <w:t>»</w:t>
      </w:r>
      <w:r w:rsidRPr="003E4EAB">
        <w:rPr>
          <w:rFonts w:ascii="Times New Roman" w:hAnsi="Times New Roman" w:cs="Times New Roman"/>
          <w:color w:val="000000" w:themeColor="text1"/>
        </w:rPr>
        <w:t xml:space="preserve">, — отметил </w:t>
      </w:r>
      <w:r w:rsidRPr="003E4EAB">
        <w:rPr>
          <w:rFonts w:ascii="Times New Roman" w:hAnsi="Times New Roman" w:cs="Times New Roman"/>
          <w:b/>
          <w:color w:val="000000" w:themeColor="text1"/>
        </w:rPr>
        <w:t>Максим Акимов, генеральный директор АО “Почта России”.</w:t>
      </w:r>
    </w:p>
    <w:p w14:paraId="78404103" w14:textId="73A9C971" w:rsidR="003E4EAB" w:rsidRDefault="003E4EAB" w:rsidP="003E4EAB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3E4EAB">
        <w:rPr>
          <w:rFonts w:ascii="Times New Roman" w:hAnsi="Times New Roman" w:cs="Times New Roman"/>
          <w:color w:val="000000" w:themeColor="text1"/>
        </w:rPr>
        <w:t>E-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commerce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в России развивается очень стремительно и, учитывая размеры территории РФ и СНГ, на ускорение роста очень позитивно влияют партнерства между ведущими игроками электронной коммерции и логистического рынка. </w:t>
      </w:r>
      <w:proofErr w:type="spellStart"/>
      <w:r w:rsidRPr="003E4EAB">
        <w:rPr>
          <w:rFonts w:ascii="Times New Roman" w:hAnsi="Times New Roman" w:cs="Times New Roman"/>
          <w:color w:val="000000" w:themeColor="text1"/>
        </w:rPr>
        <w:t>Ozon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 xml:space="preserve"> — открытая платформа, и мы считаем оптимальным предлагать нашим покупателям и продавцам максимально широкий выбор сервисов, и собственных</w:t>
      </w:r>
      <w:r>
        <w:rPr>
          <w:rFonts w:ascii="Times New Roman" w:hAnsi="Times New Roman" w:cs="Times New Roman"/>
          <w:color w:val="000000" w:themeColor="text1"/>
        </w:rPr>
        <w:t>,</w:t>
      </w:r>
      <w:r w:rsidRPr="003E4EAB">
        <w:rPr>
          <w:rFonts w:ascii="Times New Roman" w:hAnsi="Times New Roman" w:cs="Times New Roman"/>
          <w:color w:val="000000" w:themeColor="text1"/>
        </w:rPr>
        <w:t xml:space="preserve"> и партнерских. С Почтой России нас связывает многолетнее сотрудничество, и мы рады развивать его, чтобы дать еще больше возможностей предпринимателям по всей стране</w:t>
      </w:r>
      <w:r>
        <w:rPr>
          <w:rFonts w:ascii="Times New Roman" w:hAnsi="Times New Roman" w:cs="Times New Roman"/>
          <w:color w:val="000000" w:themeColor="text1"/>
        </w:rPr>
        <w:t>»,</w:t>
      </w:r>
      <w:r w:rsidRPr="003E4EAB">
        <w:rPr>
          <w:rFonts w:ascii="Times New Roman" w:hAnsi="Times New Roman" w:cs="Times New Roman"/>
          <w:color w:val="000000" w:themeColor="text1"/>
        </w:rPr>
        <w:t xml:space="preserve"> — сказал </w:t>
      </w:r>
      <w:r w:rsidRPr="003E4EAB">
        <w:rPr>
          <w:rFonts w:ascii="Times New Roman" w:hAnsi="Times New Roman" w:cs="Times New Roman"/>
          <w:b/>
          <w:color w:val="000000" w:themeColor="text1"/>
        </w:rPr>
        <w:t xml:space="preserve">Александр Шульгин, генеральный директор </w:t>
      </w:r>
      <w:proofErr w:type="spellStart"/>
      <w:r w:rsidRPr="003E4EAB">
        <w:rPr>
          <w:rFonts w:ascii="Times New Roman" w:hAnsi="Times New Roman" w:cs="Times New Roman"/>
          <w:b/>
          <w:color w:val="000000" w:themeColor="text1"/>
        </w:rPr>
        <w:t>Ozon</w:t>
      </w:r>
      <w:proofErr w:type="spellEnd"/>
      <w:r w:rsidRPr="003E4EAB">
        <w:rPr>
          <w:rFonts w:ascii="Times New Roman" w:hAnsi="Times New Roman" w:cs="Times New Roman"/>
          <w:color w:val="000000" w:themeColor="text1"/>
        </w:rPr>
        <w:t>.</w:t>
      </w:r>
    </w:p>
    <w:p w14:paraId="4554F7D3" w14:textId="77777777" w:rsidR="003E4EAB" w:rsidRDefault="003E4EAB" w:rsidP="003E4EAB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74041AD" w14:textId="77777777" w:rsidR="00E06866" w:rsidRPr="00623B32" w:rsidRDefault="00E06866" w:rsidP="00E06866">
      <w:pPr>
        <w:tabs>
          <w:tab w:val="left" w:pos="8931"/>
        </w:tabs>
        <w:spacing w:before="120" w:after="120" w:line="276" w:lineRule="auto"/>
        <w:jc w:val="both"/>
        <w:rPr>
          <w:rStyle w:val="Ad"/>
          <w:rFonts w:ascii="Times New Roman" w:hAnsi="Times New Roman" w:cs="Times New Roman"/>
          <w:color w:val="000000" w:themeColor="text1"/>
        </w:rPr>
      </w:pPr>
      <w:r w:rsidRPr="00E06866">
        <w:rPr>
          <w:rStyle w:val="ac"/>
          <w:rFonts w:ascii="Times New Roman" w:hAnsi="Times New Roman" w:cs="Times New Roman"/>
          <w:b/>
          <w:bCs/>
          <w:i/>
          <w:iCs/>
          <w:color w:val="000000" w:themeColor="text1"/>
        </w:rPr>
        <w:t>АО «Почта России»</w:t>
      </w:r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</w:t>
      </w:r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lastRenderedPageBreak/>
        <w:t xml:space="preserve">крупнейшая компания в мире по количеству отделений обслуживания клиентов </w:t>
      </w:r>
      <w:r w:rsidRPr="00623B32">
        <w:rPr>
          <w:rStyle w:val="ac"/>
          <w:rFonts w:ascii="Times New Roman" w:hAnsi="Times New Roman" w:cs="Times New Roman"/>
          <w:color w:val="000000" w:themeColor="text1"/>
        </w:rPr>
        <w:t xml:space="preserve">— </w:t>
      </w:r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>свыше 42 тысяч точек, порядка 70% из которых находятся в малых населенных пунктах. В 2020 г. Почта доставила 334,6 млн отправлений с товарным вложением.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>Лёгкии</w:t>
      </w:r>
      <w:proofErr w:type="spellEnd"/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̆ возврат», </w:t>
      </w:r>
      <w:proofErr w:type="spellStart"/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>позволяющии</w:t>
      </w:r>
      <w:proofErr w:type="spellEnd"/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̆ покупателям возвращать товары в любом отделении </w:t>
      </w:r>
      <w:proofErr w:type="spellStart"/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>почтовои</w:t>
      </w:r>
      <w:proofErr w:type="spellEnd"/>
      <w:r w:rsidRPr="00623B32">
        <w:rPr>
          <w:rStyle w:val="ac"/>
          <w:rFonts w:ascii="Times New Roman" w:hAnsi="Times New Roman" w:cs="Times New Roman"/>
          <w:i/>
          <w:iCs/>
          <w:color w:val="000000" w:themeColor="text1"/>
        </w:rPr>
        <w:t>̆ связи. А получать посылки клиенты могут не только в почтовых отделениях, но и через партнёрские пункты.</w:t>
      </w:r>
    </w:p>
    <w:p w14:paraId="57247C0A" w14:textId="77777777" w:rsidR="00E06866" w:rsidRPr="00623B32" w:rsidRDefault="00E06866" w:rsidP="00E06866">
      <w:pPr>
        <w:tabs>
          <w:tab w:val="left" w:pos="8931"/>
        </w:tabs>
        <w:spacing w:before="120" w:after="120" w:line="276" w:lineRule="auto"/>
        <w:jc w:val="both"/>
        <w:rPr>
          <w:rStyle w:val="ac"/>
          <w:rFonts w:ascii="Times New Roman" w:hAnsi="Times New Roman" w:cs="Times New Roman"/>
          <w:color w:val="000000" w:themeColor="text1"/>
        </w:rPr>
      </w:pPr>
      <w:r w:rsidRPr="00623B32">
        <w:rPr>
          <w:rStyle w:val="ac"/>
          <w:rFonts w:ascii="Times New Roman" w:hAnsi="Times New Roman" w:cs="Times New Roman"/>
          <w:color w:val="000000" w:themeColor="text1"/>
        </w:rPr>
        <w:t>Пресс служба АО «Почта России» </w:t>
      </w:r>
    </w:p>
    <w:p w14:paraId="2DB75E94" w14:textId="2D9186A2" w:rsidR="00E06866" w:rsidRDefault="00257E69" w:rsidP="00E06866">
      <w:pPr>
        <w:tabs>
          <w:tab w:val="left" w:pos="8931"/>
        </w:tabs>
        <w:spacing w:before="120" w:after="120" w:line="276" w:lineRule="auto"/>
        <w:jc w:val="both"/>
        <w:rPr>
          <w:rStyle w:val="a3"/>
          <w:rFonts w:ascii="Times New Roman" w:hAnsi="Times New Roman" w:cs="Times New Roman"/>
        </w:rPr>
      </w:pPr>
      <w:hyperlink r:id="rId5" w:history="1">
        <w:r w:rsidR="00E06866" w:rsidRPr="00623B32">
          <w:rPr>
            <w:rStyle w:val="a3"/>
            <w:rFonts w:ascii="Times New Roman" w:hAnsi="Times New Roman" w:cs="Times New Roman"/>
          </w:rPr>
          <w:t>press_service@russianpost.ru</w:t>
        </w:r>
      </w:hyperlink>
    </w:p>
    <w:p w14:paraId="42E6CD1E" w14:textId="2B57D0B1" w:rsidR="003E4EAB" w:rsidRDefault="003E4EAB" w:rsidP="00E06866">
      <w:pPr>
        <w:tabs>
          <w:tab w:val="left" w:pos="8931"/>
        </w:tabs>
        <w:spacing w:before="120" w:after="120" w:line="276" w:lineRule="auto"/>
        <w:jc w:val="both"/>
        <w:rPr>
          <w:rStyle w:val="a3"/>
          <w:rFonts w:ascii="Times New Roman" w:hAnsi="Times New Roman" w:cs="Times New Roman"/>
        </w:rPr>
      </w:pPr>
    </w:p>
    <w:p w14:paraId="41DD931E" w14:textId="77777777" w:rsidR="003E4EAB" w:rsidRPr="003E4EAB" w:rsidRDefault="003E4EAB" w:rsidP="003E4EAB">
      <w:pPr>
        <w:rPr>
          <w:rStyle w:val="ac"/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3E4EAB">
        <w:rPr>
          <w:rStyle w:val="ac"/>
          <w:rFonts w:ascii="Times New Roman" w:hAnsi="Times New Roman" w:cs="Times New Roman"/>
          <w:b/>
          <w:i/>
          <w:iCs/>
          <w:color w:val="000000" w:themeColor="text1"/>
        </w:rPr>
        <w:t>Ozon</w:t>
      </w:r>
      <w:proofErr w:type="spellEnd"/>
      <w:r w:rsidRPr="003E4EAB">
        <w:rPr>
          <w:rStyle w:val="ac"/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— ведущая </w:t>
      </w:r>
      <w:proofErr w:type="spellStart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мультикатегорийная</w:t>
      </w:r>
      <w:proofErr w:type="spellEnd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 платформа электронной коммерции и одна из крупнейших интернет-компаний в России. На площадке представлено 19 млн товарных наименований в 20 категориях: от книг и одежды до продуктов питания и товаров для здоровья. </w:t>
      </w:r>
      <w:proofErr w:type="spellStart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Ozon</w:t>
      </w:r>
      <w:proofErr w:type="spellEnd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 активно развивается как интернет-платформа — уже более 90% ассортимента площадки формируют партнеры </w:t>
      </w:r>
      <w:proofErr w:type="spellStart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маркетплейса</w:t>
      </w:r>
      <w:proofErr w:type="spellEnd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. Обширная логистическая инфраструктура позволяет тысячам предпринимателей продавать свою продукцию в 11 часовых поясах России, а для 85 млн россиян — дать доступ к курьерской доставке или пункту выдачи в шаговой доступности. </w:t>
      </w:r>
      <w:proofErr w:type="spellStart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Ozon</w:t>
      </w:r>
      <w:proofErr w:type="spellEnd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 также активно развивает систему сервисов, комплементарных своему основному бизнесу, — в том числе </w:t>
      </w:r>
      <w:proofErr w:type="spellStart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fintech</w:t>
      </w:r>
      <w:proofErr w:type="spellEnd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-продукты и сервис быстрой доставки </w:t>
      </w:r>
      <w:proofErr w:type="spellStart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Ozon</w:t>
      </w:r>
      <w:proofErr w:type="spellEnd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Express</w:t>
      </w:r>
      <w:proofErr w:type="spellEnd"/>
      <w:r w:rsidRPr="003E4EAB">
        <w:rPr>
          <w:rStyle w:val="ac"/>
          <w:rFonts w:ascii="Times New Roman" w:hAnsi="Times New Roman" w:cs="Times New Roman"/>
          <w:i/>
          <w:iCs/>
          <w:color w:val="000000" w:themeColor="text1"/>
        </w:rPr>
        <w:t>.</w:t>
      </w:r>
    </w:p>
    <w:p w14:paraId="477D7646" w14:textId="77777777" w:rsidR="003E4EAB" w:rsidRDefault="003E4EAB" w:rsidP="003E4EAB">
      <w:pPr>
        <w:rPr>
          <w:i/>
        </w:rPr>
      </w:pPr>
    </w:p>
    <w:p w14:paraId="332F3BCA" w14:textId="41A93557" w:rsidR="003E4EAB" w:rsidRPr="003E4EAB" w:rsidRDefault="003E4EAB" w:rsidP="003E4EAB">
      <w:pPr>
        <w:rPr>
          <w:rStyle w:val="ac"/>
          <w:rFonts w:ascii="Times New Roman" w:hAnsi="Times New Roman" w:cs="Times New Roman"/>
          <w:color w:val="000000" w:themeColor="text1"/>
        </w:rPr>
      </w:pPr>
      <w:r>
        <w:rPr>
          <w:rStyle w:val="ac"/>
          <w:rFonts w:ascii="Times New Roman" w:hAnsi="Times New Roman" w:cs="Times New Roman"/>
          <w:color w:val="000000" w:themeColor="text1"/>
        </w:rPr>
        <w:t xml:space="preserve">Пресс-служба </w:t>
      </w:r>
      <w:proofErr w:type="spellStart"/>
      <w:r>
        <w:rPr>
          <w:rStyle w:val="ac"/>
          <w:rFonts w:ascii="Times New Roman" w:hAnsi="Times New Roman" w:cs="Times New Roman"/>
          <w:color w:val="000000" w:themeColor="text1"/>
        </w:rPr>
        <w:t>Ozon</w:t>
      </w:r>
      <w:proofErr w:type="spellEnd"/>
    </w:p>
    <w:p w14:paraId="71A24D89" w14:textId="3FD88EB1" w:rsidR="003E4EAB" w:rsidRPr="003E4EAB" w:rsidRDefault="003E4EAB" w:rsidP="003E4EAB">
      <w:pPr>
        <w:tabs>
          <w:tab w:val="left" w:pos="8931"/>
        </w:tabs>
        <w:spacing w:before="120" w:after="120" w:line="276" w:lineRule="auto"/>
        <w:jc w:val="both"/>
        <w:rPr>
          <w:rStyle w:val="ac"/>
          <w:rFonts w:ascii="Times New Roman" w:hAnsi="Times New Roman" w:cs="Times New Roman"/>
          <w:color w:val="0563C1" w:themeColor="hyperlink"/>
          <w:u w:val="single"/>
        </w:rPr>
      </w:pPr>
      <w:r w:rsidRPr="003E4EAB">
        <w:rPr>
          <w:rStyle w:val="a3"/>
          <w:rFonts w:ascii="Times New Roman" w:hAnsi="Times New Roman" w:cs="Times New Roman"/>
        </w:rPr>
        <w:t>pr@ozon.ru</w:t>
      </w:r>
    </w:p>
    <w:p w14:paraId="62EDD324" w14:textId="77777777" w:rsidR="003E4EAB" w:rsidRPr="00623B32" w:rsidRDefault="003E4EAB" w:rsidP="00E06866">
      <w:pPr>
        <w:tabs>
          <w:tab w:val="left" w:pos="8931"/>
        </w:tabs>
        <w:spacing w:before="120" w:after="120" w:line="276" w:lineRule="auto"/>
        <w:jc w:val="both"/>
        <w:rPr>
          <w:rStyle w:val="ac"/>
          <w:rFonts w:ascii="Times New Roman" w:hAnsi="Times New Roman" w:cs="Times New Roman"/>
        </w:rPr>
      </w:pPr>
    </w:p>
    <w:p w14:paraId="39092F70" w14:textId="306DB56A" w:rsidR="00D17B9E" w:rsidRDefault="00D17B9E" w:rsidP="00D95E92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ABBB5C6" w14:textId="1E395648" w:rsidR="00D17B9E" w:rsidRDefault="00D17B9E" w:rsidP="00D95E92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8AFCA78" w14:textId="77777777" w:rsidR="00D17B9E" w:rsidRPr="000F6BE6" w:rsidRDefault="00D17B9E" w:rsidP="00D95E92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F3ADA61" w14:textId="60599C6A" w:rsidR="000C2210" w:rsidRPr="000C2210" w:rsidRDefault="00C07A5B" w:rsidP="00D95E9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C2210" w:rsidRPr="000C2210" w:rsidSect="00B444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0"/>
    <w:rsid w:val="000407C3"/>
    <w:rsid w:val="00043986"/>
    <w:rsid w:val="000C0F1D"/>
    <w:rsid w:val="000C2210"/>
    <w:rsid w:val="000D0065"/>
    <w:rsid w:val="00117158"/>
    <w:rsid w:val="0012677A"/>
    <w:rsid w:val="001376AE"/>
    <w:rsid w:val="00176202"/>
    <w:rsid w:val="00181ED2"/>
    <w:rsid w:val="00187D38"/>
    <w:rsid w:val="001D3EC3"/>
    <w:rsid w:val="001E6E22"/>
    <w:rsid w:val="00203C30"/>
    <w:rsid w:val="00211738"/>
    <w:rsid w:val="00231FCE"/>
    <w:rsid w:val="00257E69"/>
    <w:rsid w:val="002B539B"/>
    <w:rsid w:val="002E503A"/>
    <w:rsid w:val="00325E19"/>
    <w:rsid w:val="0037198B"/>
    <w:rsid w:val="003810F8"/>
    <w:rsid w:val="003E4EAB"/>
    <w:rsid w:val="00403078"/>
    <w:rsid w:val="004032F8"/>
    <w:rsid w:val="00423B6C"/>
    <w:rsid w:val="00442D14"/>
    <w:rsid w:val="004719CC"/>
    <w:rsid w:val="004E2618"/>
    <w:rsid w:val="00511BC5"/>
    <w:rsid w:val="0053107F"/>
    <w:rsid w:val="00584973"/>
    <w:rsid w:val="00584F17"/>
    <w:rsid w:val="005A6FD9"/>
    <w:rsid w:val="005C0FBE"/>
    <w:rsid w:val="005E0998"/>
    <w:rsid w:val="005F238B"/>
    <w:rsid w:val="00610D7A"/>
    <w:rsid w:val="006424E5"/>
    <w:rsid w:val="006568B9"/>
    <w:rsid w:val="00657D3C"/>
    <w:rsid w:val="00667226"/>
    <w:rsid w:val="0068699E"/>
    <w:rsid w:val="00697B27"/>
    <w:rsid w:val="006C5798"/>
    <w:rsid w:val="00730AEA"/>
    <w:rsid w:val="00772A69"/>
    <w:rsid w:val="00783771"/>
    <w:rsid w:val="00792937"/>
    <w:rsid w:val="007C3B1A"/>
    <w:rsid w:val="007C55BD"/>
    <w:rsid w:val="007E1A37"/>
    <w:rsid w:val="008042AB"/>
    <w:rsid w:val="00810B3D"/>
    <w:rsid w:val="008316B8"/>
    <w:rsid w:val="008433CF"/>
    <w:rsid w:val="00872B44"/>
    <w:rsid w:val="00873020"/>
    <w:rsid w:val="008962B3"/>
    <w:rsid w:val="008A06DC"/>
    <w:rsid w:val="008C017E"/>
    <w:rsid w:val="008E3A74"/>
    <w:rsid w:val="008E76EC"/>
    <w:rsid w:val="00913F7F"/>
    <w:rsid w:val="00915E3C"/>
    <w:rsid w:val="00964783"/>
    <w:rsid w:val="0097084B"/>
    <w:rsid w:val="00975DF7"/>
    <w:rsid w:val="00985E8D"/>
    <w:rsid w:val="009D08FA"/>
    <w:rsid w:val="00A059C2"/>
    <w:rsid w:val="00A17EA7"/>
    <w:rsid w:val="00A238A4"/>
    <w:rsid w:val="00A50C19"/>
    <w:rsid w:val="00A548CD"/>
    <w:rsid w:val="00A66C60"/>
    <w:rsid w:val="00AB3C58"/>
    <w:rsid w:val="00AF3268"/>
    <w:rsid w:val="00B166C5"/>
    <w:rsid w:val="00B370E1"/>
    <w:rsid w:val="00B4440E"/>
    <w:rsid w:val="00B63951"/>
    <w:rsid w:val="00B8243F"/>
    <w:rsid w:val="00B84DDD"/>
    <w:rsid w:val="00BA03B2"/>
    <w:rsid w:val="00BC28C2"/>
    <w:rsid w:val="00BE4BE9"/>
    <w:rsid w:val="00BF6DBD"/>
    <w:rsid w:val="00C07A5B"/>
    <w:rsid w:val="00C217A2"/>
    <w:rsid w:val="00C62510"/>
    <w:rsid w:val="00CA0C12"/>
    <w:rsid w:val="00CC092E"/>
    <w:rsid w:val="00D05B80"/>
    <w:rsid w:val="00D158CA"/>
    <w:rsid w:val="00D16337"/>
    <w:rsid w:val="00D17B9E"/>
    <w:rsid w:val="00D95E92"/>
    <w:rsid w:val="00DC77C8"/>
    <w:rsid w:val="00E044A9"/>
    <w:rsid w:val="00E06866"/>
    <w:rsid w:val="00E10419"/>
    <w:rsid w:val="00E9079A"/>
    <w:rsid w:val="00EB57AB"/>
    <w:rsid w:val="00EB7952"/>
    <w:rsid w:val="00F01316"/>
    <w:rsid w:val="00F0198B"/>
    <w:rsid w:val="00F20D7B"/>
    <w:rsid w:val="00F55A65"/>
    <w:rsid w:val="00FA3D08"/>
    <w:rsid w:val="00FB708B"/>
    <w:rsid w:val="00FC3A39"/>
    <w:rsid w:val="00FC4422"/>
    <w:rsid w:val="00FF083C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95E"/>
  <w14:defaultImageDpi w14:val="32767"/>
  <w15:chartTrackingRefBased/>
  <w15:docId w15:val="{0F3446FD-FF0B-354A-A1FF-A250CF6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9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CC092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B57AB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AB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376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76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76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76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76A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03078"/>
  </w:style>
  <w:style w:type="character" w:customStyle="1" w:styleId="ac">
    <w:name w:val="Нет"/>
    <w:rsid w:val="00E06866"/>
  </w:style>
  <w:style w:type="character" w:customStyle="1" w:styleId="Ad">
    <w:name w:val="Нет A"/>
    <w:rsid w:val="00E0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_service@russianpost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Саляхетдинова</dc:creator>
  <cp:keywords/>
  <dc:description/>
  <cp:lastModifiedBy>Субботина Юлия Владимировна</cp:lastModifiedBy>
  <cp:revision>2</cp:revision>
  <dcterms:created xsi:type="dcterms:W3CDTF">2021-06-08T02:03:00Z</dcterms:created>
  <dcterms:modified xsi:type="dcterms:W3CDTF">2021-06-08T02:03:00Z</dcterms:modified>
</cp:coreProperties>
</file>